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eastAsia="方正小标宋_GBK"/>
          <w:snapToGrid w:val="0"/>
          <w:color w:val="000000"/>
          <w:kern w:val="0"/>
          <w:sz w:val="44"/>
          <w:szCs w:val="44"/>
        </w:rPr>
        <w:t>产学研企业登记表</w:t>
      </w:r>
    </w:p>
    <w:tbl>
      <w:tblPr>
        <w:tblStyle w:val="3"/>
        <w:tblW w:w="10574" w:type="dxa"/>
        <w:tblInd w:w="-4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100"/>
        <w:gridCol w:w="3163"/>
        <w:gridCol w:w="75"/>
        <w:gridCol w:w="66"/>
        <w:gridCol w:w="136"/>
        <w:gridCol w:w="1423"/>
        <w:gridCol w:w="277"/>
        <w:gridCol w:w="3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7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企业名称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江苏广博罗纳斯科技有限公司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注册时间（年月日）</w:t>
            </w:r>
          </w:p>
        </w:tc>
        <w:tc>
          <w:tcPr>
            <w:tcW w:w="35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2015年04月24日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注册资本</w:t>
            </w:r>
          </w:p>
        </w:tc>
        <w:tc>
          <w:tcPr>
            <w:tcW w:w="3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企业类型</w:t>
            </w:r>
          </w:p>
        </w:tc>
        <w:tc>
          <w:tcPr>
            <w:tcW w:w="35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□高新技术企业   □创新型企业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□科技型中小企业 </w:t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fldChar w:fldCharType="begin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instrText xml:space="preserve"> eq \o\ac(□,</w:instrText>
            </w:r>
            <w:r>
              <w:rPr>
                <w:rFonts w:hint="eastAsia" w:ascii="方正仿宋_GBK" w:eastAsia="方正仿宋_GBK"/>
                <w:snapToGrid w:val="0"/>
                <w:kern w:val="0"/>
                <w:position w:val="2"/>
                <w:sz w:val="14"/>
              </w:rPr>
              <w:instrText xml:space="preserve">√</w:instrText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instrText xml:space="preserve">)</w:instrText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fldChar w:fldCharType="end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>民营科技企业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□规模以上企业   □大中型企业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□其他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所属产业领域</w:t>
            </w:r>
          </w:p>
        </w:tc>
        <w:tc>
          <w:tcPr>
            <w:tcW w:w="3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□电子信息  □装备制造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□能源环保 □生物技术与医药 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</w:t>
            </w:r>
            <w:bookmarkStart w:id="0" w:name="_GoBack"/>
            <w:bookmarkEnd w:id="0"/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新材料    □现代农业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fldChar w:fldCharType="begin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instrText xml:space="preserve"> eq \o\ac(□,</w:instrText>
            </w:r>
            <w:r>
              <w:rPr>
                <w:rFonts w:hint="eastAsia" w:ascii="方正仿宋_GBK" w:eastAsia="方正仿宋_GBK"/>
                <w:snapToGrid w:val="0"/>
                <w:kern w:val="0"/>
                <w:position w:val="2"/>
                <w:sz w:val="14"/>
              </w:rPr>
              <w:instrText xml:space="preserve">√</w:instrText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instrText xml:space="preserve">)</w:instrText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fldChar w:fldCharType="end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企业人数</w:t>
            </w:r>
          </w:p>
        </w:tc>
        <w:tc>
          <w:tcPr>
            <w:tcW w:w="35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总数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人，其中研发人员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所在地区</w:t>
            </w:r>
          </w:p>
        </w:tc>
        <w:tc>
          <w:tcPr>
            <w:tcW w:w="3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宿迁高新技术产业开发区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邮编</w:t>
            </w:r>
          </w:p>
        </w:tc>
        <w:tc>
          <w:tcPr>
            <w:tcW w:w="35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223800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通讯地址</w:t>
            </w:r>
          </w:p>
        </w:tc>
        <w:tc>
          <w:tcPr>
            <w:tcW w:w="3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宿迁市宿迁高新技术产业开发区陆庄路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188号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已建研发机构名称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高品质钢线刀制造关键技术研发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资质荣誉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color w:val="FF0000"/>
                <w:sz w:val="36"/>
                <w:szCs w:val="36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lang w:eastAsia="zh-CN"/>
              </w:rPr>
              <w:t>公司荣获江苏省科技型中小企业、江苏省民营科技企业等多个称号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网址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主要经营范围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包装材料、金属表面处理、无菌复合包装技术研发、印刷品印刷、印刷材料等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企业简介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公司拥有国内一流的工艺及装备，目前拥有无菌包装材料生产线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3条、钢线刀生产线3条、磨床制造生产线5条，主要适用于医药、食品、礼品等包装，纸箱、不干胶、覆膜纸及高档产品等领域产品模切。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bCs/>
                <w:sz w:val="24"/>
              </w:rPr>
              <w:t>产学研合作</w:t>
            </w:r>
          </w:p>
        </w:tc>
        <w:tc>
          <w:tcPr>
            <w:tcW w:w="8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公司在</w:t>
            </w:r>
            <w:r>
              <w:rPr>
                <w:rFonts w:hint="eastAsia" w:ascii="宋体" w:hAnsi="宋体"/>
                <w:lang w:val="en-US" w:eastAsia="zh-CN"/>
              </w:rPr>
              <w:t>2015年11月与南京理工大学签订了产学研战略合作协议，合作内容：1、高品质钢线刀研发及产业化；2、根据国内外技术发展状况，积极开展国际先进技术的跟踪调研、应用技术开发和关键技术攻关，打造产学研结合的强有力技术研发和服务团队；3、联合申报国家、省市相关科技计划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57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二、联系方式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单位分管领导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王邦义</w:t>
            </w:r>
          </w:p>
        </w:tc>
        <w:tc>
          <w:tcPr>
            <w:tcW w:w="1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职称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高级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0527-84252689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18251502268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邮箱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联系部门</w:t>
            </w:r>
          </w:p>
        </w:tc>
        <w:tc>
          <w:tcPr>
            <w:tcW w:w="3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综合部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eastAsia="方正仿宋_GBK"/>
                <w:b/>
                <w:sz w:val="24"/>
              </w:rPr>
              <w:t>负责人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刘洁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经理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0527-84252689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15189055264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邮箱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305278466</w:t>
            </w:r>
            <w:r>
              <w:rPr>
                <w:rFonts w:hint="eastAsia" w:ascii="宋体" w:hAnsi="宋体"/>
                <w:lang w:val="en-US" w:eastAsia="zh-CN"/>
              </w:rPr>
              <w:t>@</w:t>
            </w:r>
            <w:r>
              <w:rPr>
                <w:rFonts w:hint="eastAsia" w:ascii="宋体" w:hAnsi="宋体"/>
              </w:rPr>
              <w:t>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孙仲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0527-84252689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15751708282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306879542@</w:t>
            </w:r>
            <w:r>
              <w:rPr>
                <w:rFonts w:hint="eastAsia" w:ascii="宋体" w:hAnsi="宋体"/>
              </w:rPr>
              <w:t>qq.com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4242D"/>
    <w:rsid w:val="1784242D"/>
    <w:rsid w:val="22E471B1"/>
    <w:rsid w:val="59E834ED"/>
    <w:rsid w:val="64886598"/>
    <w:rsid w:val="66972678"/>
    <w:rsid w:val="67934425"/>
    <w:rsid w:val="7B6416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2016-09-28T00:11:00Z</dcterms:created>
  <dc:creator>Administrator</dc:creator>
  <cp:lastModifiedBy>Administrator</cp:lastModifiedBy>
  <dcterms:modified xsi:type="dcterms:W3CDTF">2016-09-28T00:51:38Z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