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02BD3" w14:textId="77777777" w:rsidR="005F4745" w:rsidRPr="005F4745" w:rsidRDefault="005F4745" w:rsidP="005F4745">
      <w:pPr>
        <w:widowControl/>
        <w:jc w:val="left"/>
        <w:rPr>
          <w:rFonts w:ascii="宋体" w:eastAsia="宋体" w:hAnsi="宋体" w:cs="宋体"/>
          <w:kern w:val="0"/>
          <w:sz w:val="24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为加大优秀人才引进力度，优化选调生队伍结构，根据选调生工作有关规定，现就江苏省2021年名校优生选调工作公告如下。 </w:t>
      </w:r>
    </w:p>
    <w:p w14:paraId="1B3DE897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一、选调对象及数量</w:t>
      </w:r>
    </w:p>
    <w:p w14:paraId="31109F68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面向江苏省内高校选调70人。优先选调经济金融、信息技术、智能制造、城乡建设、社会治理、生态环境、公共卫生等大类紧缺专业人才。每职位选调计划男生不少于50%。</w:t>
      </w:r>
    </w:p>
    <w:p w14:paraId="65C0153F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二、选调条件</w:t>
      </w:r>
    </w:p>
    <w:p w14:paraId="14FC0222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1﹒政治立场坚定，爱党爱国，有理想抱负和家国情怀，甘于为国家和人民服务奉献；品学兼优，综合素质和发展潜力好，有一定的组织协调能力；志愿到基层工作。</w:t>
      </w:r>
    </w:p>
    <w:p w14:paraId="22EA8993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2﹒中共党员（含中共预备党员，截至2020年10月17日）。</w:t>
      </w:r>
    </w:p>
    <w:p w14:paraId="1AACA139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3﹒面向江苏省内高校选调对象：在选调范围高校就读期间（研究生含本科阶段）担任过校学生会（研究生会、党团组织）主席、副主席或院系学生会（研究生会、党团组织）主席满1年（任职时间截至考察之日），并且获得过校级以上综合性表彰奖励。大学本科生学习成绩应在班级排名前50%。</w:t>
      </w:r>
    </w:p>
    <w:p w14:paraId="6BB1D2DC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4﹒大学本科生一般为1996年7月1日以后出生，硕士研究生一般为1993年7月1日以后出生，博士研究生一般为1990年7月1日以后出生。</w:t>
      </w:r>
    </w:p>
    <w:p w14:paraId="1FF322E2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5﹒具有正常履行职责的身体条件和心理素质。</w:t>
      </w:r>
    </w:p>
    <w:p w14:paraId="4D8DED60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6﹒在校期间未受过纪律处分。</w:t>
      </w:r>
    </w:p>
    <w:p w14:paraId="58D85B55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7﹒法律法规规定的其他条件。</w:t>
      </w:r>
    </w:p>
    <w:p w14:paraId="7F34B573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三、选调程序</w:t>
      </w:r>
    </w:p>
    <w:p w14:paraId="2421FA5C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1﹒推荐报名。</w:t>
      </w:r>
      <w:r w:rsidRPr="00E663E7">
        <w:rPr>
          <w:rFonts w:ascii="微软雅黑" w:eastAsia="微软雅黑" w:hAnsi="微软雅黑" w:cs="宋体" w:hint="eastAsia"/>
          <w:color w:val="FF0000"/>
          <w:kern w:val="0"/>
          <w:szCs w:val="21"/>
        </w:rPr>
        <w:t>凡符合条件的毕业生均可提出申请，填写《江苏省2021年名校优生选调推荐人选名册》，于2020年9月27日前发至jak866@nuaa.edu.cn。</w:t>
      </w: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学院会对照选调</w:t>
      </w: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条件，对申请学生的政治面貌、任职情况、奖惩情况等进行严格审核，具体职位及选调计划见附件。推荐名单将在学校就业信息网公示。具体职位及选调计划见附件。</w:t>
      </w:r>
    </w:p>
    <w:p w14:paraId="468E5F62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     报考人员于2020年10月12日至10月17日登录江苏省人力资源和社会保障网（jshrss.jiangsu.gov.cn）的“江苏人事考试服务”栏目，填报个人信息。考生只可填报一个职位。报名截止时间：10月17日16∶00；缴费截止时间：10月18日16∶00。</w:t>
      </w:r>
    </w:p>
    <w:p w14:paraId="5EEE02C6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2﹒资格审核</w:t>
      </w:r>
    </w:p>
    <w:p w14:paraId="6BED4D67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材料提交后，学校将根据报名情况进行校内审核，审核情况及安排将另行通知。</w:t>
      </w:r>
    </w:p>
    <w:p w14:paraId="09BF62B4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3﹒素质测试。通过资格审核的报考人员统一参加素质测试，以笔试形式进行，时间为10月24日上午。考场分别设在北京（只接受本校本地校区考生）、上海（只接受本校考生）、天津、西安、武汉、南京，具体地点另行通知。准考证打印、笔试成绩查询在江苏省人力资源和社会保障网（jshrss.jiangsu.gov.cn）的“江苏人事考试服务”栏目进行，准考证打印时间为10月22日至10月23日。素质测试不指定考试大纲和辅导教材。</w:t>
      </w:r>
    </w:p>
    <w:p w14:paraId="0E3A57A7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4﹒综合考察。根据素质测试成绩，按照各职位选调计划1∶1.5的比例，从高分到低分确定考察人选，达不到1∶1.5比例的相应调减选调计划（男女生选调计划同步调减）。考察人选在学校就业信息网公示。江苏省委组织部组建考察组，对考察人选进行综合考察。</w:t>
      </w:r>
    </w:p>
    <w:p w14:paraId="6F416759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5﹒确定拟录用人选。对素质测试和综合考察成绩按4∶6的比例进行计分，从高分到低分确定拟录用人选。拟录用人选名单在江苏省委组织部网站公示。</w:t>
      </w:r>
    </w:p>
    <w:p w14:paraId="3B26BEB0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6﹒组织体检。按照公务员录用体检有关规定，组织拟录用人选体检。因体检阶段放弃或体检不合格产生缺额的，进行一次性递补。递补人选名单在江苏省委组织部网站公示。</w:t>
      </w:r>
    </w:p>
    <w:p w14:paraId="586E3B6E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7．确定录用。体检合格的人选，由江苏省委组织部部务会研究确定录用，录用人选名单在江苏省委组织部网站公布。江苏省委组织部与录用人选签订高校毕业生就业协议。</w:t>
      </w:r>
    </w:p>
    <w:p w14:paraId="17EACE78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  8﹒办理录用派遣手续。录用人选确定后，发录用派遣通知到各有关高校。教育主管部门办理派遣手续。各有关高校及时将档案转递到派遣地的设区市委组织部（法院系统专项选调转递到江苏省高级人民法院政治部），并注明选调生档案。录用人选逾期未取得毕业证和学位证（法院系统专项选调未取得国家法律职业资格证书&lt;A类&gt;），录用关系自动解除。</w:t>
      </w:r>
    </w:p>
    <w:p w14:paraId="25FF8D77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四、相关政策</w:t>
      </w:r>
    </w:p>
    <w:p w14:paraId="57E2C6BA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1﹒面向江苏省内高校选调人选，安排到乡镇（街道）工作不少于3年，其间在村（社区）锻炼不少于2年。</w:t>
      </w:r>
    </w:p>
    <w:p w14:paraId="31EEA5C3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2﹒选调生试用期1年，试用期满考核合格的，办理任职定级手续，并进行公务员登记；不合格的，取消录用。</w:t>
      </w:r>
    </w:p>
    <w:p w14:paraId="2B59FBAA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3﹒报考人员按照江苏省公务员招录考试有关收费标准缴纳考试费。享受低保的城镇家庭和农村绝对贫困家庭的报考人员，先在网上缴费参加素质测试后，凭有效证明材料于2020年10月30日前向江苏省委组织部申请减免考试费。</w:t>
      </w:r>
    </w:p>
    <w:p w14:paraId="361869B9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五、工作纪律</w:t>
      </w:r>
    </w:p>
    <w:p w14:paraId="619CA430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选调工作要贯彻从严要求，坚持公开公平公正，严格标准、规范程序、强化监督，严把入口关。请各有关高校党委坚持条件，严格程序，认真做好推荐人选审核，配合做好组织考察等工作。参加选调的应届毕业生，要如实填报个人信息、提供任职奖励、学习成绩等证明材料。发现弄虚作假，一律取消选调资格，并严肃追究纪律责任。</w:t>
      </w:r>
    </w:p>
    <w:p w14:paraId="5153B84D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 联系电话：025—83392800，通讯地址：江苏省南京市北京西路70号江苏省委组织部规划办，邮箱： jssxds@126.com，邮政编码：210013。</w:t>
      </w:r>
    </w:p>
    <w:p w14:paraId="13D24D46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 大学生就业创业指导服务中心</w:t>
      </w:r>
    </w:p>
    <w:p w14:paraId="05EB2E1B" w14:textId="77777777" w:rsidR="005F4745" w:rsidRPr="005F4745" w:rsidRDefault="005F4745" w:rsidP="005F4745">
      <w:pPr>
        <w:widowControl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F4745">
        <w:rPr>
          <w:rFonts w:ascii="微软雅黑" w:eastAsia="微软雅黑" w:hAnsi="微软雅黑" w:cs="宋体" w:hint="eastAsia"/>
          <w:color w:val="000000"/>
          <w:kern w:val="0"/>
          <w:szCs w:val="21"/>
        </w:rPr>
        <w:t>2020年9月23日</w:t>
      </w:r>
    </w:p>
    <w:p w14:paraId="581C2D81" w14:textId="77777777" w:rsidR="005F4745" w:rsidRDefault="005F4745"/>
    <w:sectPr w:rsidR="005F4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9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745"/>
    <w:rsid w:val="005F4745"/>
    <w:rsid w:val="00E6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EACBB7"/>
  <w15:chartTrackingRefBased/>
  <w15:docId w15:val="{2E8EDB13-C5F8-1547-A2EB-110E157B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zm2477</dc:creator>
  <cp:keywords/>
  <dc:description/>
  <cp:lastModifiedBy>zm2477</cp:lastModifiedBy>
  <cp:revision>2</cp:revision>
  <dcterms:created xsi:type="dcterms:W3CDTF">2020-09-24T01:18:00Z</dcterms:created>
  <dcterms:modified xsi:type="dcterms:W3CDTF">2020-09-24T01:22:00Z</dcterms:modified>
</cp:coreProperties>
</file>