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1A" w:rsidRDefault="004E6BA0">
      <w:pPr>
        <w:spacing w:line="572" w:lineRule="exact"/>
        <w:rPr>
          <w:rFonts w:ascii="方正黑体_GBK" w:eastAsia="方正黑体_GBK" w:hAnsi="黑体" w:cs="黑体"/>
          <w:color w:val="000000" w:themeColor="text1"/>
          <w:sz w:val="32"/>
          <w:szCs w:val="32"/>
        </w:rPr>
      </w:pPr>
      <w:r>
        <w:rPr>
          <w:rFonts w:ascii="方正黑体_GBK" w:eastAsia="方正黑体_GBK" w:hAnsi="黑体" w:cs="黑体" w:hint="eastAsia"/>
          <w:color w:val="000000" w:themeColor="text1"/>
          <w:sz w:val="32"/>
          <w:szCs w:val="32"/>
        </w:rPr>
        <w:t>附件</w:t>
      </w:r>
      <w:r>
        <w:rPr>
          <w:rFonts w:ascii="方正黑体_GBK" w:eastAsia="方正黑体_GBK" w:hAnsi="宋体" w:cs="黑体" w:hint="eastAsia"/>
          <w:color w:val="000000" w:themeColor="text1"/>
          <w:sz w:val="32"/>
          <w:szCs w:val="32"/>
        </w:rPr>
        <w:t>1</w:t>
      </w:r>
    </w:p>
    <w:p w:rsidR="008B231A" w:rsidRDefault="004E6BA0">
      <w:pPr>
        <w:widowControl/>
        <w:adjustRightInd w:val="0"/>
        <w:snapToGrid w:val="0"/>
        <w:spacing w:line="572" w:lineRule="exact"/>
        <w:jc w:val="center"/>
        <w:rPr>
          <w:rFonts w:ascii="方正小标宋_GBK" w:eastAsia="方正小标宋_GBK" w:hAnsi="Times New Roman" w:cs="方正小标宋_GBK"/>
          <w:color w:val="000000" w:themeColor="text1"/>
          <w:kern w:val="0"/>
          <w:sz w:val="44"/>
          <w:szCs w:val="44"/>
        </w:rPr>
      </w:pPr>
      <w:r>
        <w:rPr>
          <w:rFonts w:ascii="方正小标宋_GBK" w:eastAsia="方正小标宋_GBK" w:hAnsi="宋体" w:cs="方正小标宋_GBK" w:hint="eastAsia"/>
          <w:color w:val="000000" w:themeColor="text1"/>
          <w:sz w:val="44"/>
          <w:szCs w:val="44"/>
        </w:rPr>
        <w:t>2020</w:t>
      </w:r>
      <w:r>
        <w:rPr>
          <w:rFonts w:ascii="方正小标宋_GBK" w:eastAsia="方正小标宋_GBK" w:hAnsi="方正小标宋_GBK" w:cs="方正小标宋_GBK" w:hint="eastAsia"/>
          <w:color w:val="000000" w:themeColor="text1"/>
          <w:sz w:val="44"/>
          <w:szCs w:val="44"/>
        </w:rPr>
        <w:t>年度省</w:t>
      </w:r>
      <w:r>
        <w:rPr>
          <w:rFonts w:ascii="方正小标宋_GBK" w:eastAsia="方正小标宋_GBK" w:hAnsi="Times New Roman" w:cs="方正小标宋_GBK" w:hint="eastAsia"/>
          <w:color w:val="000000" w:themeColor="text1"/>
          <w:kern w:val="0"/>
          <w:sz w:val="44"/>
          <w:szCs w:val="44"/>
        </w:rPr>
        <w:t>高价值专利培育计划项目</w:t>
      </w:r>
    </w:p>
    <w:p w:rsidR="008B231A" w:rsidRDefault="004E6BA0">
      <w:pPr>
        <w:widowControl/>
        <w:adjustRightInd w:val="0"/>
        <w:snapToGrid w:val="0"/>
        <w:spacing w:line="572" w:lineRule="exact"/>
        <w:jc w:val="center"/>
        <w:rPr>
          <w:rFonts w:ascii="方正小标宋_GBK" w:eastAsia="方正小标宋_GBK" w:hAnsi="Calibri" w:cs="Calibri"/>
          <w:color w:val="000000" w:themeColor="text1"/>
          <w:sz w:val="44"/>
          <w:szCs w:val="44"/>
        </w:rPr>
      </w:pPr>
      <w:r>
        <w:rPr>
          <w:rFonts w:ascii="方正小标宋_GBK" w:eastAsia="方正小标宋_GBK" w:hAnsi="Calibri" w:cs="Calibri" w:hint="eastAsia"/>
          <w:color w:val="000000" w:themeColor="text1"/>
          <w:sz w:val="44"/>
          <w:szCs w:val="44"/>
        </w:rPr>
        <w:t>申报指南</w:t>
      </w:r>
    </w:p>
    <w:p w:rsidR="008B231A" w:rsidRDefault="008B231A">
      <w:pPr>
        <w:widowControl/>
        <w:adjustRightInd w:val="0"/>
        <w:snapToGrid w:val="0"/>
        <w:spacing w:line="572" w:lineRule="exact"/>
        <w:jc w:val="center"/>
        <w:rPr>
          <w:rFonts w:ascii="Times New Roman" w:eastAsia="方正小标宋_GBK" w:hAnsi="Times New Roman" w:cs="Times New Roman"/>
          <w:color w:val="000000" w:themeColor="text1"/>
          <w:kern w:val="0"/>
          <w:sz w:val="44"/>
          <w:szCs w:val="44"/>
        </w:rPr>
      </w:pPr>
    </w:p>
    <w:p w:rsidR="008B231A" w:rsidRPr="00E630BA" w:rsidRDefault="004E6BA0">
      <w:pPr>
        <w:tabs>
          <w:tab w:val="left" w:pos="3273"/>
        </w:tabs>
        <w:adjustRightInd w:val="0"/>
        <w:snapToGrid w:val="0"/>
        <w:spacing w:line="572" w:lineRule="exact"/>
        <w:ind w:firstLineChars="200" w:firstLine="640"/>
        <w:rPr>
          <w:rFonts w:ascii="宋体" w:eastAsia="方正黑体_GBK" w:hAnsi="宋体" w:cs="Times New Roman"/>
          <w:b/>
          <w:color w:val="000000" w:themeColor="text1"/>
          <w:kern w:val="0"/>
          <w:sz w:val="32"/>
          <w:szCs w:val="32"/>
        </w:rPr>
      </w:pPr>
      <w:r w:rsidRPr="00E630BA">
        <w:rPr>
          <w:rFonts w:ascii="Times New Roman" w:eastAsia="方正黑体_GBK" w:hAnsi="Times New Roman" w:cs="Times New Roman"/>
          <w:b/>
          <w:color w:val="000000" w:themeColor="text1"/>
          <w:kern w:val="0"/>
          <w:sz w:val="32"/>
          <w:szCs w:val="32"/>
        </w:rPr>
        <w:t>一、</w:t>
      </w:r>
      <w:r w:rsidRPr="00E630BA">
        <w:rPr>
          <w:rFonts w:ascii="宋体" w:eastAsia="方正黑体_GBK" w:hAnsi="宋体" w:cs="Times New Roman"/>
          <w:b/>
          <w:color w:val="000000" w:themeColor="text1"/>
          <w:kern w:val="0"/>
          <w:sz w:val="32"/>
          <w:szCs w:val="32"/>
        </w:rPr>
        <w:t>支持领域</w:t>
      </w:r>
      <w:r w:rsidRPr="00E630BA">
        <w:rPr>
          <w:rFonts w:ascii="宋体" w:eastAsia="方正黑体_GBK" w:hAnsi="宋体" w:cs="Times New Roman"/>
          <w:b/>
          <w:color w:val="000000" w:themeColor="text1"/>
          <w:kern w:val="0"/>
          <w:sz w:val="32"/>
          <w:szCs w:val="32"/>
        </w:rPr>
        <w:tab/>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项目支持的技术领域属于《省政府关于加快培育先进制造业集群的指导意见》（苏政发〔</w:t>
      </w:r>
      <w:r>
        <w:rPr>
          <w:rFonts w:ascii="宋体" w:eastAsia="方正仿宋_GBK" w:hAnsi="宋体" w:cs="Times New Roman"/>
          <w:snapToGrid w:val="0"/>
          <w:color w:val="000000" w:themeColor="text1"/>
          <w:kern w:val="0"/>
          <w:sz w:val="32"/>
          <w:szCs w:val="32"/>
        </w:rPr>
        <w:t>2018</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86</w:t>
      </w:r>
      <w:r>
        <w:rPr>
          <w:rFonts w:ascii="宋体" w:eastAsia="方正仿宋_GBK" w:hAnsi="宋体" w:cs="Times New Roman"/>
          <w:snapToGrid w:val="0"/>
          <w:color w:val="000000" w:themeColor="text1"/>
          <w:kern w:val="0"/>
          <w:sz w:val="32"/>
          <w:szCs w:val="32"/>
        </w:rPr>
        <w:t>号）中重点培育的</w:t>
      </w:r>
      <w:r>
        <w:rPr>
          <w:rFonts w:ascii="宋体" w:eastAsia="方正仿宋_GBK" w:hAnsi="宋体" w:cs="Times New Roman"/>
          <w:snapToGrid w:val="0"/>
          <w:color w:val="000000" w:themeColor="text1"/>
          <w:kern w:val="0"/>
          <w:sz w:val="32"/>
          <w:szCs w:val="32"/>
        </w:rPr>
        <w:t>13</w:t>
      </w:r>
      <w:r>
        <w:rPr>
          <w:rFonts w:ascii="宋体" w:eastAsia="方正仿宋_GBK" w:hAnsi="宋体" w:cs="Times New Roman"/>
          <w:snapToGrid w:val="0"/>
          <w:color w:val="000000" w:themeColor="text1"/>
          <w:kern w:val="0"/>
          <w:sz w:val="32"/>
          <w:szCs w:val="32"/>
        </w:rPr>
        <w:t>个先进制造业集群范围。优先支持具有产业前瞻性技术研发和重大关键核心技术攻关的</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牵鼻子</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卡脖子</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关键技术领域。</w:t>
      </w:r>
    </w:p>
    <w:p w:rsidR="008B231A" w:rsidRPr="00E630BA" w:rsidRDefault="004E6BA0" w:rsidP="00E630BA">
      <w:pPr>
        <w:tabs>
          <w:tab w:val="left" w:pos="3273"/>
        </w:tabs>
        <w:adjustRightInd w:val="0"/>
        <w:snapToGrid w:val="0"/>
        <w:spacing w:line="572" w:lineRule="exact"/>
        <w:ind w:firstLineChars="200" w:firstLine="640"/>
        <w:rPr>
          <w:rFonts w:ascii="Times New Roman" w:eastAsia="方正黑体_GBK" w:hAnsi="Times New Roman" w:cs="Times New Roman"/>
          <w:b/>
          <w:color w:val="000000" w:themeColor="text1"/>
          <w:kern w:val="0"/>
          <w:sz w:val="32"/>
          <w:szCs w:val="32"/>
        </w:rPr>
      </w:pPr>
      <w:r w:rsidRPr="00E630BA">
        <w:rPr>
          <w:rFonts w:ascii="Times New Roman" w:eastAsia="方正黑体_GBK" w:hAnsi="Times New Roman" w:cs="Times New Roman"/>
          <w:b/>
          <w:color w:val="000000" w:themeColor="text1"/>
          <w:kern w:val="0"/>
          <w:sz w:val="32"/>
          <w:szCs w:val="32"/>
        </w:rPr>
        <w:t>二、申报主体与方式</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江苏省内注册的具有独立法人资格的企业或省内高校、科研院所可单独申报，也可作为项目牵头单位</w:t>
      </w:r>
      <w:r>
        <w:rPr>
          <w:rFonts w:ascii="宋体" w:eastAsia="方正仿宋_GBK" w:hAnsi="宋体" w:cs="Times New Roman" w:hint="eastAsia"/>
          <w:snapToGrid w:val="0"/>
          <w:color w:val="000000" w:themeColor="text1"/>
          <w:kern w:val="0"/>
          <w:sz w:val="32"/>
          <w:szCs w:val="32"/>
        </w:rPr>
        <w:t>与</w:t>
      </w:r>
      <w:r>
        <w:rPr>
          <w:rFonts w:ascii="宋体" w:eastAsia="方正仿宋_GBK" w:hAnsi="宋体" w:cs="Times New Roman"/>
          <w:snapToGrid w:val="0"/>
          <w:color w:val="000000" w:themeColor="text1"/>
          <w:kern w:val="0"/>
          <w:sz w:val="32"/>
          <w:szCs w:val="32"/>
        </w:rPr>
        <w:t>上下游产业链</w:t>
      </w:r>
      <w:r>
        <w:rPr>
          <w:rFonts w:ascii="宋体" w:eastAsia="方正仿宋_GBK" w:hAnsi="宋体" w:cs="Times New Roman" w:hint="eastAsia"/>
          <w:snapToGrid w:val="0"/>
          <w:color w:val="000000" w:themeColor="text1"/>
          <w:kern w:val="0"/>
          <w:sz w:val="32"/>
          <w:szCs w:val="32"/>
        </w:rPr>
        <w:t>或</w:t>
      </w:r>
      <w:r>
        <w:rPr>
          <w:rFonts w:ascii="宋体" w:eastAsia="方正仿宋_GBK" w:hAnsi="宋体" w:cs="方正仿宋_GBK" w:hint="eastAsia"/>
          <w:snapToGrid w:val="0"/>
          <w:color w:val="000000" w:themeColor="text1"/>
          <w:kern w:val="0"/>
          <w:sz w:val="32"/>
          <w:szCs w:val="32"/>
        </w:rPr>
        <w:t>申报技术领域相关联</w:t>
      </w:r>
      <w:r>
        <w:rPr>
          <w:rFonts w:ascii="宋体" w:eastAsia="方正仿宋_GBK" w:hAnsi="宋体" w:cs="Times New Roman" w:hint="eastAsia"/>
          <w:snapToGrid w:val="0"/>
          <w:color w:val="000000" w:themeColor="text1"/>
          <w:kern w:val="0"/>
          <w:sz w:val="32"/>
          <w:szCs w:val="32"/>
        </w:rPr>
        <w:t>的</w:t>
      </w:r>
      <w:r>
        <w:rPr>
          <w:rFonts w:ascii="宋体" w:eastAsia="方正仿宋_GBK" w:hAnsi="宋体" w:cs="Times New Roman"/>
          <w:snapToGrid w:val="0"/>
          <w:color w:val="000000" w:themeColor="text1"/>
          <w:kern w:val="0"/>
          <w:sz w:val="32"/>
          <w:szCs w:val="32"/>
        </w:rPr>
        <w:t>省内</w:t>
      </w:r>
      <w:r>
        <w:rPr>
          <w:rFonts w:ascii="宋体" w:eastAsia="方正仿宋_GBK" w:hAnsi="宋体" w:cs="方正仿宋_GBK" w:hint="eastAsia"/>
          <w:snapToGrid w:val="0"/>
          <w:color w:val="000000" w:themeColor="text1"/>
          <w:kern w:val="0"/>
          <w:sz w:val="32"/>
          <w:szCs w:val="32"/>
        </w:rPr>
        <w:t>企业、高校、科研院所，以及高端知识产权服务机构联合申报。优先支持行业龙头、领军企业作为项目牵头单位申报。</w:t>
      </w:r>
    </w:p>
    <w:p w:rsidR="008B231A" w:rsidRPr="00E630BA" w:rsidRDefault="004E6BA0" w:rsidP="00E630BA">
      <w:pPr>
        <w:tabs>
          <w:tab w:val="left" w:pos="3273"/>
        </w:tabs>
        <w:adjustRightInd w:val="0"/>
        <w:snapToGrid w:val="0"/>
        <w:spacing w:line="572" w:lineRule="exact"/>
        <w:ind w:firstLineChars="200" w:firstLine="640"/>
        <w:rPr>
          <w:rFonts w:ascii="Times New Roman" w:eastAsia="方正黑体_GBK" w:hAnsi="Times New Roman" w:cs="Times New Roman"/>
          <w:b/>
          <w:color w:val="000000" w:themeColor="text1"/>
          <w:kern w:val="0"/>
          <w:sz w:val="32"/>
          <w:szCs w:val="32"/>
        </w:rPr>
      </w:pPr>
      <w:r w:rsidRPr="00E630BA">
        <w:rPr>
          <w:rFonts w:ascii="Times New Roman" w:eastAsia="方正黑体_GBK" w:hAnsi="Times New Roman" w:cs="Times New Roman"/>
          <w:b/>
          <w:color w:val="000000" w:themeColor="text1"/>
          <w:kern w:val="0"/>
          <w:sz w:val="32"/>
          <w:szCs w:val="32"/>
        </w:rPr>
        <w:t>三、申报条件</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项目申报单位或牵头申报单位应具备以下条件：</w:t>
      </w:r>
    </w:p>
    <w:p w:rsidR="008B231A" w:rsidRDefault="004E6BA0">
      <w:pPr>
        <w:widowControl/>
        <w:adjustRightInd w:val="0"/>
        <w:snapToGrid w:val="0"/>
        <w:spacing w:line="572" w:lineRule="exact"/>
        <w:ind w:firstLineChars="200" w:firstLine="640"/>
        <w:rPr>
          <w:rFonts w:ascii="宋体" w:eastAsia="方正楷体_GBK" w:hAnsi="宋体" w:cs="方正楷体_GBK"/>
          <w:snapToGrid w:val="0"/>
          <w:color w:val="000000" w:themeColor="text1"/>
          <w:kern w:val="0"/>
          <w:sz w:val="32"/>
          <w:szCs w:val="32"/>
        </w:rPr>
      </w:pPr>
      <w:r>
        <w:rPr>
          <w:rFonts w:ascii="宋体" w:eastAsia="方正楷体_GBK" w:hAnsi="宋体" w:cs="方正楷体_GBK" w:hint="eastAsia"/>
          <w:snapToGrid w:val="0"/>
          <w:color w:val="000000" w:themeColor="text1"/>
          <w:kern w:val="0"/>
          <w:sz w:val="32"/>
          <w:szCs w:val="32"/>
        </w:rPr>
        <w:t>（一）企业</w:t>
      </w:r>
    </w:p>
    <w:p w:rsidR="008B231A" w:rsidRDefault="004E6BA0">
      <w:pPr>
        <w:tabs>
          <w:tab w:val="left" w:pos="9193"/>
          <w:tab w:val="left" w:pos="9827"/>
        </w:tabs>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1. </w:t>
      </w:r>
      <w:r>
        <w:rPr>
          <w:rFonts w:ascii="宋体" w:eastAsia="方正仿宋_GBK" w:hAnsi="宋体" w:cs="Times New Roman" w:hint="eastAsia"/>
          <w:snapToGrid w:val="0"/>
          <w:color w:val="000000" w:themeColor="text1"/>
          <w:kern w:val="0"/>
          <w:sz w:val="32"/>
          <w:szCs w:val="32"/>
        </w:rPr>
        <w:t>申报技术领域应属于本项目支持领域范围。</w:t>
      </w:r>
      <w:r>
        <w:rPr>
          <w:rFonts w:ascii="宋体" w:eastAsia="方正仿宋_GBK" w:hAnsi="宋体" w:cs="Times New Roman"/>
          <w:snapToGrid w:val="0"/>
          <w:color w:val="000000" w:themeColor="text1"/>
          <w:kern w:val="0"/>
          <w:sz w:val="32"/>
          <w:szCs w:val="32"/>
        </w:rPr>
        <w:t>围绕相关技术领域已有一定的研发基础，并有专利化、产业化应用的可行性调查和相关计划。预期专利成果对于突破国际技术封锁、提升企业市场竞争力、引领产业转型升级具有重大意义；</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lastRenderedPageBreak/>
        <w:t xml:space="preserve">2. </w:t>
      </w:r>
      <w:r>
        <w:rPr>
          <w:rFonts w:ascii="宋体" w:eastAsia="方正仿宋_GBK" w:hAnsi="宋体" w:cs="Times New Roman"/>
          <w:color w:val="000000" w:themeColor="text1"/>
          <w:kern w:val="0"/>
          <w:sz w:val="32"/>
          <w:szCs w:val="32"/>
        </w:rPr>
        <w:t>具有突出的科技研发能力。拥有稳定的研发经费来源，近三年（实际经营期不满三年的按实际经营时间计算）的研究开发费用总额占同期销售收入总额的比</w:t>
      </w:r>
      <w:r w:rsidR="008B231A" w:rsidRPr="008B231A">
        <w:rPr>
          <w:rFonts w:ascii="方正仿宋_GBK" w:eastAsia="方正仿宋_GBK" w:hAnsi="方正仿宋_GBK" w:cs="方正仿宋_GBK"/>
          <w:color w:val="000000" w:themeColor="text1"/>
          <w:kern w:val="0"/>
          <w:sz w:val="32"/>
          <w:szCs w:val="32"/>
        </w:rPr>
        <w:t>例达</w:t>
      </w:r>
      <w:r w:rsidR="008B231A" w:rsidRPr="008B231A">
        <w:rPr>
          <w:rFonts w:ascii="宋体" w:eastAsia="宋体" w:hAnsi="宋体" w:cs="宋体"/>
          <w:color w:val="000000" w:themeColor="text1"/>
          <w:kern w:val="0"/>
          <w:sz w:val="32"/>
          <w:szCs w:val="32"/>
        </w:rPr>
        <w:t>3.5%</w:t>
      </w:r>
      <w:r w:rsidR="008B231A" w:rsidRPr="008B231A">
        <w:rPr>
          <w:rFonts w:ascii="方正仿宋_GBK" w:eastAsia="方正仿宋_GBK" w:hAnsi="方正仿宋_GBK" w:cs="方正仿宋_GBK"/>
          <w:color w:val="000000" w:themeColor="text1"/>
          <w:kern w:val="0"/>
          <w:sz w:val="32"/>
          <w:szCs w:val="32"/>
        </w:rPr>
        <w:t>以上。</w:t>
      </w:r>
      <w:r>
        <w:rPr>
          <w:rFonts w:ascii="宋体" w:eastAsia="方正仿宋_GBK" w:hAnsi="宋体" w:cs="Times New Roman"/>
          <w:color w:val="000000" w:themeColor="text1"/>
          <w:kern w:val="0"/>
          <w:sz w:val="32"/>
          <w:szCs w:val="32"/>
        </w:rPr>
        <w:t>相关技术领域技术研发水平处于行业领先，拥有科技在</w:t>
      </w:r>
      <w:proofErr w:type="gramStart"/>
      <w:r>
        <w:rPr>
          <w:rFonts w:ascii="宋体" w:eastAsia="方正仿宋_GBK" w:hAnsi="宋体" w:cs="Times New Roman"/>
          <w:color w:val="000000" w:themeColor="text1"/>
          <w:kern w:val="0"/>
          <w:sz w:val="32"/>
          <w:szCs w:val="32"/>
        </w:rPr>
        <w:t>研</w:t>
      </w:r>
      <w:proofErr w:type="gramEnd"/>
      <w:r>
        <w:rPr>
          <w:rFonts w:ascii="宋体" w:eastAsia="方正仿宋_GBK" w:hAnsi="宋体" w:cs="Times New Roman"/>
          <w:color w:val="000000" w:themeColor="text1"/>
          <w:kern w:val="0"/>
          <w:sz w:val="32"/>
          <w:szCs w:val="32"/>
        </w:rPr>
        <w:t>项目，对在</w:t>
      </w:r>
      <w:r>
        <w:rPr>
          <w:rFonts w:ascii="宋体" w:eastAsia="方正仿宋_GBK" w:hAnsi="宋体" w:cs="Times New Roman" w:hint="eastAsia"/>
          <w:color w:val="000000" w:themeColor="text1"/>
          <w:kern w:val="0"/>
          <w:sz w:val="32"/>
          <w:szCs w:val="32"/>
        </w:rPr>
        <w:t>相关专业领域</w:t>
      </w:r>
      <w:r>
        <w:rPr>
          <w:rFonts w:ascii="宋体" w:eastAsia="方正仿宋_GBK" w:hAnsi="宋体" w:cs="Times New Roman"/>
          <w:color w:val="000000" w:themeColor="text1"/>
          <w:kern w:val="0"/>
          <w:sz w:val="32"/>
          <w:szCs w:val="32"/>
        </w:rPr>
        <w:t>承担国家或省部级重大科技攻关项目，拥有国家重点实验室或工程实验室或工程（技术）研究中心的给予优先支持；</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spacing w:val="4"/>
          <w:sz w:val="32"/>
          <w:szCs w:val="32"/>
          <w:shd w:val="clear" w:color="auto" w:fill="FFFFFF"/>
        </w:rPr>
      </w:pPr>
      <w:r>
        <w:rPr>
          <w:rFonts w:ascii="宋体" w:eastAsia="方正仿宋_GBK" w:hAnsi="宋体" w:cs="Times New Roman" w:hint="eastAsia"/>
          <w:color w:val="000000" w:themeColor="text1"/>
          <w:kern w:val="0"/>
          <w:sz w:val="32"/>
          <w:szCs w:val="32"/>
        </w:rPr>
        <w:t xml:space="preserve">3. </w:t>
      </w:r>
      <w:r>
        <w:rPr>
          <w:rFonts w:ascii="宋体" w:eastAsia="方正仿宋_GBK" w:hAnsi="宋体" w:cs="Times New Roman"/>
          <w:color w:val="000000" w:themeColor="text1"/>
          <w:kern w:val="0"/>
          <w:sz w:val="32"/>
          <w:szCs w:val="32"/>
        </w:rPr>
        <w:t>具有良好的经营和资信状况。</w:t>
      </w:r>
      <w:r>
        <w:rPr>
          <w:rFonts w:ascii="宋体" w:eastAsia="方正仿宋_GBK" w:hAnsi="宋体" w:cs="Times New Roman"/>
          <w:color w:val="000000" w:themeColor="text1"/>
          <w:kern w:val="0"/>
          <w:sz w:val="32"/>
          <w:szCs w:val="32"/>
        </w:rPr>
        <w:t>2019</w:t>
      </w:r>
      <w:r>
        <w:rPr>
          <w:rFonts w:ascii="宋体" w:eastAsia="方正仿宋_GBK" w:hAnsi="宋体" w:cs="Times New Roman"/>
          <w:color w:val="000000" w:themeColor="text1"/>
          <w:kern w:val="0"/>
          <w:sz w:val="32"/>
          <w:szCs w:val="32"/>
        </w:rPr>
        <w:t>年度利税总额不低于</w:t>
      </w:r>
      <w:r>
        <w:rPr>
          <w:rFonts w:ascii="宋体" w:eastAsia="方正仿宋_GBK" w:hAnsi="宋体" w:cs="Times New Roman"/>
          <w:color w:val="000000" w:themeColor="text1"/>
          <w:kern w:val="0"/>
          <w:sz w:val="32"/>
          <w:szCs w:val="32"/>
        </w:rPr>
        <w:t>2000</w:t>
      </w:r>
      <w:r>
        <w:rPr>
          <w:rFonts w:ascii="宋体" w:eastAsia="方正仿宋_GBK" w:hAnsi="宋体" w:cs="Times New Roman"/>
          <w:color w:val="000000" w:themeColor="text1"/>
          <w:kern w:val="0"/>
          <w:sz w:val="32"/>
          <w:szCs w:val="32"/>
        </w:rPr>
        <w:t>万元（江苏</w:t>
      </w:r>
      <w:r>
        <w:rPr>
          <w:rFonts w:ascii="宋体" w:eastAsia="方正仿宋_GBK" w:hAnsi="宋体" w:cs="Times New Roman" w:hint="eastAsia"/>
          <w:color w:val="000000" w:themeColor="text1"/>
          <w:kern w:val="0"/>
          <w:sz w:val="32"/>
          <w:szCs w:val="32"/>
        </w:rPr>
        <w:t>省</w:t>
      </w:r>
      <w:r>
        <w:rPr>
          <w:rFonts w:ascii="宋体" w:eastAsia="方正仿宋_GBK" w:hAnsi="宋体" w:cs="Times New Roman"/>
          <w:color w:val="000000" w:themeColor="text1"/>
          <w:kern w:val="0"/>
          <w:sz w:val="32"/>
          <w:szCs w:val="32"/>
        </w:rPr>
        <w:t>先进制造业集群重点企业</w:t>
      </w:r>
      <w:r>
        <w:rPr>
          <w:rFonts w:ascii="宋体" w:eastAsia="方正仿宋_GBK" w:hAnsi="宋体" w:cs="Times New Roman" w:hint="eastAsia"/>
          <w:color w:val="000000" w:themeColor="text1"/>
          <w:kern w:val="0"/>
          <w:sz w:val="32"/>
          <w:szCs w:val="32"/>
        </w:rPr>
        <w:t>、江苏国家单项冠军企业</w:t>
      </w:r>
      <w:r>
        <w:rPr>
          <w:rFonts w:ascii="宋体" w:eastAsia="方正仿宋_GBK" w:hAnsi="宋体" w:cs="Times New Roman"/>
          <w:color w:val="000000" w:themeColor="text1"/>
          <w:kern w:val="0"/>
          <w:sz w:val="32"/>
          <w:szCs w:val="32"/>
        </w:rPr>
        <w:t>可不受利税总额限制），无严重失信行为；</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4. </w:t>
      </w:r>
      <w:r>
        <w:rPr>
          <w:rFonts w:ascii="宋体" w:eastAsia="方正仿宋_GBK" w:hAnsi="宋体" w:cs="Times New Roman"/>
          <w:color w:val="000000" w:themeColor="text1"/>
          <w:kern w:val="0"/>
          <w:sz w:val="32"/>
          <w:szCs w:val="32"/>
        </w:rPr>
        <w:t>具有一定的产学研</w:t>
      </w:r>
      <w:proofErr w:type="gramStart"/>
      <w:r>
        <w:rPr>
          <w:rFonts w:ascii="宋体" w:eastAsia="方正仿宋_GBK" w:hAnsi="宋体" w:cs="Times New Roman"/>
          <w:color w:val="000000" w:themeColor="text1"/>
          <w:kern w:val="0"/>
          <w:sz w:val="32"/>
          <w:szCs w:val="32"/>
        </w:rPr>
        <w:t>服合作</w:t>
      </w:r>
      <w:proofErr w:type="gramEnd"/>
      <w:r>
        <w:rPr>
          <w:rFonts w:ascii="宋体" w:eastAsia="方正仿宋_GBK" w:hAnsi="宋体" w:cs="Times New Roman"/>
          <w:color w:val="000000" w:themeColor="text1"/>
          <w:kern w:val="0"/>
          <w:sz w:val="32"/>
          <w:szCs w:val="32"/>
        </w:rPr>
        <w:t>优势。与其他企业、高校、科研院所</w:t>
      </w:r>
      <w:r>
        <w:rPr>
          <w:rFonts w:ascii="宋体" w:eastAsia="方正仿宋_GBK" w:hAnsi="宋体" w:cs="Times New Roman" w:hint="eastAsia"/>
          <w:color w:val="000000" w:themeColor="text1"/>
          <w:kern w:val="0"/>
          <w:sz w:val="32"/>
          <w:szCs w:val="32"/>
        </w:rPr>
        <w:t>、</w:t>
      </w:r>
      <w:r>
        <w:rPr>
          <w:rFonts w:ascii="宋体" w:eastAsia="方正仿宋_GBK" w:hAnsi="宋体" w:cs="Times New Roman"/>
          <w:color w:val="000000" w:themeColor="text1"/>
          <w:kern w:val="0"/>
          <w:sz w:val="32"/>
          <w:szCs w:val="32"/>
        </w:rPr>
        <w:t>知识产权服务机构已形成协同创新机制；</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t xml:space="preserve">5. </w:t>
      </w:r>
      <w:r>
        <w:rPr>
          <w:rFonts w:ascii="宋体" w:eastAsia="方正仿宋_GBK" w:hAnsi="宋体" w:cs="Times New Roman"/>
          <w:color w:val="000000" w:themeColor="text1"/>
          <w:kern w:val="0"/>
          <w:sz w:val="32"/>
          <w:szCs w:val="32"/>
        </w:rPr>
        <w:t>具有扎实的知识产权工作基础。已通过《企业知识产权管理规范》认证或绩效评价，有完善的知识产权管理制度和信息</w:t>
      </w:r>
      <w:r>
        <w:rPr>
          <w:rFonts w:ascii="宋体" w:eastAsia="方正仿宋_GBK" w:hAnsi="宋体" w:cs="Times New Roman" w:hint="eastAsia"/>
          <w:color w:val="000000" w:themeColor="text1"/>
          <w:kern w:val="0"/>
          <w:sz w:val="32"/>
          <w:szCs w:val="32"/>
        </w:rPr>
        <w:t>利用</w:t>
      </w:r>
      <w:r>
        <w:rPr>
          <w:rFonts w:ascii="宋体" w:eastAsia="方正仿宋_GBK" w:hAnsi="宋体" w:cs="Times New Roman"/>
          <w:color w:val="000000" w:themeColor="text1"/>
          <w:kern w:val="0"/>
          <w:sz w:val="32"/>
          <w:szCs w:val="32"/>
        </w:rPr>
        <w:t>平台，有稳定的知识产权管理团队，拥有专利代理师或取得知识产权工程师职称（</w:t>
      </w:r>
      <w:proofErr w:type="gramStart"/>
      <w:r>
        <w:rPr>
          <w:rFonts w:ascii="宋体" w:eastAsia="方正仿宋_GBK" w:hAnsi="宋体" w:cs="Times New Roman"/>
          <w:color w:val="000000" w:themeColor="text1"/>
          <w:kern w:val="0"/>
          <w:sz w:val="32"/>
          <w:szCs w:val="32"/>
        </w:rPr>
        <w:t>含取得省级</w:t>
      </w:r>
      <w:proofErr w:type="gramEnd"/>
      <w:r>
        <w:rPr>
          <w:rFonts w:ascii="宋体" w:eastAsia="方正仿宋_GBK" w:hAnsi="宋体" w:cs="Times New Roman"/>
          <w:color w:val="000000" w:themeColor="text1"/>
          <w:kern w:val="0"/>
          <w:sz w:val="32"/>
          <w:szCs w:val="32"/>
        </w:rPr>
        <w:t>及以上培训合格证书）的人员</w:t>
      </w:r>
      <w:r>
        <w:rPr>
          <w:rFonts w:ascii="宋体" w:eastAsia="方正仿宋_GBK" w:hAnsi="宋体" w:cs="Times New Roman"/>
          <w:color w:val="000000" w:themeColor="text1"/>
          <w:kern w:val="0"/>
          <w:sz w:val="32"/>
          <w:szCs w:val="32"/>
        </w:rPr>
        <w:t>3</w:t>
      </w:r>
      <w:r>
        <w:rPr>
          <w:rFonts w:ascii="宋体" w:eastAsia="方正仿宋_GBK" w:hAnsi="宋体" w:cs="Times New Roman"/>
          <w:color w:val="000000" w:themeColor="text1"/>
          <w:kern w:val="0"/>
          <w:sz w:val="32"/>
          <w:szCs w:val="32"/>
        </w:rPr>
        <w:t>名（含）以上。优先支持国家知识产权示范企业或已承担过</w:t>
      </w:r>
      <w:proofErr w:type="gramStart"/>
      <w:r>
        <w:rPr>
          <w:rFonts w:ascii="宋体" w:eastAsia="方正仿宋_GBK" w:hAnsi="宋体" w:cs="Times New Roman"/>
          <w:color w:val="000000" w:themeColor="text1"/>
          <w:kern w:val="0"/>
          <w:sz w:val="32"/>
          <w:szCs w:val="32"/>
        </w:rPr>
        <w:t>省</w:t>
      </w:r>
      <w:r>
        <w:rPr>
          <w:rFonts w:ascii="宋体" w:eastAsia="方正仿宋_GBK" w:hAnsi="宋体" w:cs="Times New Roman" w:hint="eastAsia"/>
          <w:color w:val="000000" w:themeColor="text1"/>
          <w:kern w:val="0"/>
          <w:sz w:val="32"/>
          <w:szCs w:val="32"/>
        </w:rPr>
        <w:t>企业</w:t>
      </w:r>
      <w:proofErr w:type="gramEnd"/>
      <w:r>
        <w:rPr>
          <w:rFonts w:ascii="宋体" w:eastAsia="方正仿宋_GBK" w:hAnsi="宋体" w:cs="Times New Roman"/>
          <w:color w:val="000000" w:themeColor="text1"/>
          <w:kern w:val="0"/>
          <w:sz w:val="32"/>
          <w:szCs w:val="32"/>
        </w:rPr>
        <w:t>知识产权战略推进计划项目并通过验收的企业；</w:t>
      </w:r>
    </w:p>
    <w:p w:rsidR="008B231A" w:rsidRDefault="004E6BA0">
      <w:pPr>
        <w:widowControl/>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color w:val="000000" w:themeColor="text1"/>
          <w:sz w:val="32"/>
          <w:szCs w:val="32"/>
        </w:rPr>
        <w:t xml:space="preserve">6. </w:t>
      </w:r>
      <w:r>
        <w:rPr>
          <w:rFonts w:ascii="宋体" w:eastAsia="方正仿宋_GBK" w:hAnsi="宋体" w:cs="Times New Roman"/>
          <w:color w:val="000000" w:themeColor="text1"/>
          <w:sz w:val="32"/>
          <w:szCs w:val="32"/>
        </w:rPr>
        <w:t>具有较强的专利实力。</w:t>
      </w:r>
      <w:r>
        <w:rPr>
          <w:rFonts w:ascii="宋体" w:eastAsia="方正仿宋_GBK" w:hAnsi="宋体" w:cs="Times New Roman"/>
          <w:color w:val="000000" w:themeColor="text1"/>
          <w:kern w:val="0"/>
          <w:sz w:val="32"/>
          <w:szCs w:val="32"/>
        </w:rPr>
        <w:t>企业有效专利数量不少于</w:t>
      </w:r>
      <w:r>
        <w:rPr>
          <w:rFonts w:ascii="宋体" w:eastAsia="方正仿宋_GBK" w:hAnsi="宋体" w:cs="Times New Roman"/>
          <w:color w:val="000000" w:themeColor="text1"/>
          <w:kern w:val="0"/>
          <w:sz w:val="32"/>
          <w:szCs w:val="32"/>
        </w:rPr>
        <w:t>100</w:t>
      </w:r>
      <w:r>
        <w:rPr>
          <w:rFonts w:ascii="宋体" w:eastAsia="方正仿宋_GBK" w:hAnsi="宋体" w:cs="Times New Roman"/>
          <w:color w:val="000000" w:themeColor="text1"/>
          <w:kern w:val="0"/>
          <w:sz w:val="32"/>
          <w:szCs w:val="32"/>
        </w:rPr>
        <w:t>件，或有效发明专利数量不少于</w:t>
      </w:r>
      <w:r>
        <w:rPr>
          <w:rFonts w:ascii="宋体" w:eastAsia="方正仿宋_GBK" w:hAnsi="宋体" w:cs="Times New Roman"/>
          <w:color w:val="000000" w:themeColor="text1"/>
          <w:kern w:val="0"/>
          <w:sz w:val="32"/>
          <w:szCs w:val="32"/>
        </w:rPr>
        <w:t>50</w:t>
      </w:r>
      <w:r>
        <w:rPr>
          <w:rFonts w:ascii="宋体" w:eastAsia="方正仿宋_GBK" w:hAnsi="宋体" w:cs="Times New Roman"/>
          <w:color w:val="000000" w:themeColor="text1"/>
          <w:kern w:val="0"/>
          <w:sz w:val="32"/>
          <w:szCs w:val="32"/>
        </w:rPr>
        <w:t>件（进入国家阶段的</w:t>
      </w:r>
      <w:r>
        <w:rPr>
          <w:rFonts w:ascii="宋体" w:eastAsia="方正仿宋_GBK" w:hAnsi="宋体" w:cs="Times New Roman"/>
          <w:color w:val="000000" w:themeColor="text1"/>
          <w:kern w:val="0"/>
          <w:sz w:val="32"/>
          <w:szCs w:val="32"/>
        </w:rPr>
        <w:t>PCT</w:t>
      </w:r>
      <w:r>
        <w:rPr>
          <w:rFonts w:ascii="宋体" w:eastAsia="方正仿宋_GBK" w:hAnsi="宋体" w:cs="Times New Roman"/>
          <w:color w:val="000000" w:themeColor="text1"/>
          <w:kern w:val="0"/>
          <w:sz w:val="32"/>
          <w:szCs w:val="32"/>
        </w:rPr>
        <w:t>专利申请可按</w:t>
      </w:r>
      <w:r>
        <w:rPr>
          <w:rFonts w:ascii="宋体" w:eastAsia="方正仿宋_GBK" w:hAnsi="宋体" w:cs="Times New Roman"/>
          <w:color w:val="000000" w:themeColor="text1"/>
          <w:kern w:val="0"/>
          <w:sz w:val="32"/>
          <w:szCs w:val="32"/>
        </w:rPr>
        <w:t>1:2</w:t>
      </w:r>
      <w:r>
        <w:rPr>
          <w:rFonts w:ascii="宋体" w:eastAsia="方正仿宋_GBK" w:hAnsi="宋体" w:cs="Times New Roman"/>
          <w:color w:val="000000" w:themeColor="text1"/>
          <w:kern w:val="0"/>
          <w:sz w:val="32"/>
          <w:szCs w:val="32"/>
        </w:rPr>
        <w:t>抵算有效发明专利数）。</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sz w:val="32"/>
          <w:szCs w:val="32"/>
        </w:rPr>
      </w:pPr>
      <w:r>
        <w:rPr>
          <w:rFonts w:ascii="宋体" w:eastAsia="方正楷体_GBK" w:hAnsi="宋体" w:cs="方正楷体_GBK" w:hint="eastAsia"/>
          <w:snapToGrid w:val="0"/>
          <w:color w:val="000000" w:themeColor="text1"/>
          <w:kern w:val="0"/>
          <w:sz w:val="32"/>
          <w:szCs w:val="32"/>
        </w:rPr>
        <w:t>（二）高校、科研院所</w:t>
      </w:r>
    </w:p>
    <w:p w:rsidR="008B231A" w:rsidRDefault="004E6BA0">
      <w:pPr>
        <w:tabs>
          <w:tab w:val="left" w:pos="9193"/>
          <w:tab w:val="left" w:pos="9827"/>
        </w:tabs>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1. </w:t>
      </w:r>
      <w:r>
        <w:rPr>
          <w:rFonts w:ascii="宋体" w:eastAsia="方正仿宋_GBK" w:hAnsi="宋体" w:cs="Times New Roman" w:hint="eastAsia"/>
          <w:snapToGrid w:val="0"/>
          <w:color w:val="000000" w:themeColor="text1"/>
          <w:kern w:val="0"/>
          <w:sz w:val="32"/>
          <w:szCs w:val="32"/>
        </w:rPr>
        <w:t>申报技术领域应属于本项目支持领域范围。</w:t>
      </w:r>
      <w:r>
        <w:rPr>
          <w:rFonts w:ascii="宋体" w:eastAsia="方正仿宋_GBK" w:hAnsi="宋体" w:cs="Times New Roman"/>
          <w:snapToGrid w:val="0"/>
          <w:color w:val="000000" w:themeColor="text1"/>
          <w:kern w:val="0"/>
          <w:sz w:val="32"/>
          <w:szCs w:val="32"/>
        </w:rPr>
        <w:t>围绕相关技</w:t>
      </w:r>
      <w:r>
        <w:rPr>
          <w:rFonts w:ascii="宋体" w:eastAsia="方正仿宋_GBK" w:hAnsi="宋体" w:cs="Times New Roman"/>
          <w:snapToGrid w:val="0"/>
          <w:color w:val="000000" w:themeColor="text1"/>
          <w:kern w:val="0"/>
          <w:sz w:val="32"/>
          <w:szCs w:val="32"/>
        </w:rPr>
        <w:lastRenderedPageBreak/>
        <w:t>术领域已有一定的研发基础，并有专利化、产业化应用的可行性调查和相关计划。预期专利成果对于突破国际技术封锁、提升产业核心竞争力、引领产业转型升级具有重大意义；</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2. </w:t>
      </w:r>
      <w:r>
        <w:rPr>
          <w:rFonts w:ascii="宋体" w:eastAsia="方正仿宋_GBK" w:hAnsi="宋体" w:cs="Times New Roman"/>
          <w:color w:val="000000" w:themeColor="text1"/>
          <w:kern w:val="0"/>
          <w:sz w:val="32"/>
          <w:szCs w:val="32"/>
        </w:rPr>
        <w:t>具有突出的科技研发能力。相关技术领域技术研发水平处于国内领先，</w:t>
      </w:r>
      <w:r>
        <w:rPr>
          <w:rFonts w:ascii="宋体" w:eastAsia="方正仿宋_GBK" w:hAnsi="宋体" w:cs="Times New Roman"/>
          <w:snapToGrid w:val="0"/>
          <w:color w:val="000000" w:themeColor="text1"/>
          <w:kern w:val="0"/>
          <w:sz w:val="32"/>
          <w:szCs w:val="32"/>
        </w:rPr>
        <w:t>拥有与所申报项目技术领域相关的</w:t>
      </w:r>
      <w:r>
        <w:rPr>
          <w:rFonts w:ascii="宋体" w:eastAsia="方正仿宋_GBK" w:hAnsi="宋体" w:cs="Times New Roman"/>
          <w:color w:val="000000" w:themeColor="text1"/>
          <w:kern w:val="0"/>
          <w:sz w:val="32"/>
          <w:szCs w:val="32"/>
        </w:rPr>
        <w:t>重点实验室、工程实验室或工程（技术）研究中心等高水平研发中心，拥有稳定的研发经费来源和科技在</w:t>
      </w:r>
      <w:proofErr w:type="gramStart"/>
      <w:r>
        <w:rPr>
          <w:rFonts w:ascii="宋体" w:eastAsia="方正仿宋_GBK" w:hAnsi="宋体" w:cs="Times New Roman"/>
          <w:color w:val="000000" w:themeColor="text1"/>
          <w:kern w:val="0"/>
          <w:sz w:val="32"/>
          <w:szCs w:val="32"/>
        </w:rPr>
        <w:t>研</w:t>
      </w:r>
      <w:proofErr w:type="gramEnd"/>
      <w:r>
        <w:rPr>
          <w:rFonts w:ascii="宋体" w:eastAsia="方正仿宋_GBK" w:hAnsi="宋体" w:cs="Times New Roman"/>
          <w:color w:val="000000" w:themeColor="text1"/>
          <w:kern w:val="0"/>
          <w:sz w:val="32"/>
          <w:szCs w:val="32"/>
        </w:rPr>
        <w:t>项目，对在</w:t>
      </w:r>
      <w:r>
        <w:rPr>
          <w:rFonts w:ascii="宋体" w:eastAsia="方正仿宋_GBK" w:hAnsi="宋体" w:cs="Times New Roman" w:hint="eastAsia"/>
          <w:color w:val="000000" w:themeColor="text1"/>
          <w:kern w:val="0"/>
          <w:sz w:val="32"/>
          <w:szCs w:val="32"/>
        </w:rPr>
        <w:t>相关专业领域</w:t>
      </w:r>
      <w:r>
        <w:rPr>
          <w:rFonts w:ascii="宋体" w:eastAsia="方正仿宋_GBK" w:hAnsi="宋体" w:cs="Times New Roman"/>
          <w:color w:val="000000" w:themeColor="text1"/>
          <w:kern w:val="0"/>
          <w:sz w:val="32"/>
          <w:szCs w:val="32"/>
        </w:rPr>
        <w:t>承担国家或省部级重大科技攻关项目的给予优先支持；</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t xml:space="preserve">3. </w:t>
      </w:r>
      <w:r>
        <w:rPr>
          <w:rFonts w:ascii="宋体" w:eastAsia="方正仿宋_GBK" w:hAnsi="宋体" w:cs="Times New Roman"/>
          <w:color w:val="000000" w:themeColor="text1"/>
          <w:kern w:val="0"/>
          <w:sz w:val="32"/>
          <w:szCs w:val="32"/>
        </w:rPr>
        <w:t>具有良好的资信状况。申报项目的相关技术领域获得过省级及以上科研</w:t>
      </w:r>
      <w:r>
        <w:rPr>
          <w:rFonts w:ascii="宋体" w:eastAsia="方正仿宋_GBK" w:hAnsi="宋体" w:cs="Times New Roman" w:hint="eastAsia"/>
          <w:color w:val="000000" w:themeColor="text1"/>
          <w:kern w:val="0"/>
          <w:sz w:val="32"/>
          <w:szCs w:val="32"/>
        </w:rPr>
        <w:t>荣誉</w:t>
      </w:r>
      <w:r>
        <w:rPr>
          <w:rFonts w:ascii="宋体" w:eastAsia="方正仿宋_GBK" w:hAnsi="宋体" w:cs="Times New Roman"/>
          <w:color w:val="000000" w:themeColor="text1"/>
          <w:kern w:val="0"/>
          <w:sz w:val="32"/>
          <w:szCs w:val="32"/>
        </w:rPr>
        <w:t>，无严重学术不端等失信行为；</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sz w:val="32"/>
          <w:szCs w:val="32"/>
        </w:rPr>
        <w:t xml:space="preserve">4. </w:t>
      </w:r>
      <w:r>
        <w:rPr>
          <w:rFonts w:ascii="宋体" w:eastAsia="方正仿宋_GBK" w:hAnsi="宋体" w:cs="Times New Roman"/>
          <w:color w:val="000000" w:themeColor="text1"/>
          <w:kern w:val="0"/>
          <w:sz w:val="32"/>
          <w:szCs w:val="32"/>
        </w:rPr>
        <w:t>具有一定的产学研</w:t>
      </w:r>
      <w:proofErr w:type="gramStart"/>
      <w:r>
        <w:rPr>
          <w:rFonts w:ascii="宋体" w:eastAsia="方正仿宋_GBK" w:hAnsi="宋体" w:cs="Times New Roman"/>
          <w:color w:val="000000" w:themeColor="text1"/>
          <w:kern w:val="0"/>
          <w:sz w:val="32"/>
          <w:szCs w:val="32"/>
        </w:rPr>
        <w:t>服合作</w:t>
      </w:r>
      <w:proofErr w:type="gramEnd"/>
      <w:r>
        <w:rPr>
          <w:rFonts w:ascii="宋体" w:eastAsia="方正仿宋_GBK" w:hAnsi="宋体" w:cs="Times New Roman"/>
          <w:color w:val="000000" w:themeColor="text1"/>
          <w:kern w:val="0"/>
          <w:sz w:val="32"/>
          <w:szCs w:val="32"/>
        </w:rPr>
        <w:t>优势。与企业</w:t>
      </w:r>
      <w:r>
        <w:rPr>
          <w:rFonts w:ascii="宋体" w:eastAsia="方正仿宋_GBK" w:hAnsi="宋体" w:cs="Times New Roman" w:hint="eastAsia"/>
          <w:color w:val="000000" w:themeColor="text1"/>
          <w:kern w:val="0"/>
          <w:sz w:val="32"/>
          <w:szCs w:val="32"/>
        </w:rPr>
        <w:t>、</w:t>
      </w:r>
      <w:r>
        <w:rPr>
          <w:rFonts w:ascii="宋体" w:eastAsia="方正仿宋_GBK" w:hAnsi="宋体" w:cs="Times New Roman"/>
          <w:color w:val="000000" w:themeColor="text1"/>
          <w:kern w:val="0"/>
          <w:sz w:val="32"/>
          <w:szCs w:val="32"/>
        </w:rPr>
        <w:t>知识产权服务机构已形成协同创新机制和专利技术产业化运用机制。优先支持与相关领域龙头骨干企业联合申报的高校、科研院所；</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t xml:space="preserve">5. </w:t>
      </w:r>
      <w:r>
        <w:rPr>
          <w:rFonts w:ascii="宋体" w:eastAsia="方正仿宋_GBK" w:hAnsi="宋体" w:cs="Times New Roman"/>
          <w:color w:val="000000" w:themeColor="text1"/>
          <w:kern w:val="0"/>
          <w:sz w:val="32"/>
          <w:szCs w:val="32"/>
        </w:rPr>
        <w:t>具有扎实的知识产权工作基础。有完善的知识产权管理制度和不少于</w:t>
      </w:r>
      <w:r>
        <w:rPr>
          <w:rFonts w:ascii="宋体" w:eastAsia="方正仿宋_GBK" w:hAnsi="宋体" w:cs="Times New Roman"/>
          <w:color w:val="000000" w:themeColor="text1"/>
          <w:kern w:val="0"/>
          <w:sz w:val="32"/>
          <w:szCs w:val="32"/>
        </w:rPr>
        <w:t>3</w:t>
      </w:r>
      <w:r>
        <w:rPr>
          <w:rFonts w:ascii="宋体" w:eastAsia="方正仿宋_GBK" w:hAnsi="宋体" w:cs="Times New Roman"/>
          <w:color w:val="000000" w:themeColor="text1"/>
          <w:kern w:val="0"/>
          <w:sz w:val="32"/>
          <w:szCs w:val="32"/>
        </w:rPr>
        <w:t>人的知识产权专兼职管理人员；</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t xml:space="preserve">6. </w:t>
      </w:r>
      <w:r>
        <w:rPr>
          <w:rFonts w:ascii="宋体" w:eastAsia="方正仿宋_GBK" w:hAnsi="宋体" w:cs="Times New Roman"/>
          <w:color w:val="000000" w:themeColor="text1"/>
          <w:sz w:val="32"/>
          <w:szCs w:val="32"/>
        </w:rPr>
        <w:t>具有较强的专利实力。</w:t>
      </w:r>
      <w:r>
        <w:rPr>
          <w:rFonts w:ascii="宋体" w:eastAsia="方正仿宋_GBK" w:hAnsi="宋体" w:cs="Times New Roman"/>
          <w:color w:val="000000" w:themeColor="text1"/>
          <w:kern w:val="0"/>
          <w:sz w:val="32"/>
          <w:szCs w:val="32"/>
        </w:rPr>
        <w:t>相关技术领域有效专利数量不少于</w:t>
      </w:r>
      <w:r>
        <w:rPr>
          <w:rFonts w:ascii="宋体" w:eastAsia="方正仿宋_GBK" w:hAnsi="宋体" w:cs="Times New Roman"/>
          <w:color w:val="000000" w:themeColor="text1"/>
          <w:kern w:val="0"/>
          <w:sz w:val="32"/>
          <w:szCs w:val="32"/>
        </w:rPr>
        <w:t>100</w:t>
      </w:r>
      <w:r>
        <w:rPr>
          <w:rFonts w:ascii="宋体" w:eastAsia="方正仿宋_GBK" w:hAnsi="宋体" w:cs="Times New Roman"/>
          <w:color w:val="000000" w:themeColor="text1"/>
          <w:kern w:val="0"/>
          <w:sz w:val="32"/>
          <w:szCs w:val="32"/>
        </w:rPr>
        <w:t>件，或有效发明专利数量不少于</w:t>
      </w:r>
      <w:r>
        <w:rPr>
          <w:rFonts w:ascii="宋体" w:eastAsia="方正仿宋_GBK" w:hAnsi="宋体" w:cs="Times New Roman"/>
          <w:color w:val="000000" w:themeColor="text1"/>
          <w:kern w:val="0"/>
          <w:sz w:val="32"/>
          <w:szCs w:val="32"/>
        </w:rPr>
        <w:t>50</w:t>
      </w:r>
      <w:r>
        <w:rPr>
          <w:rFonts w:ascii="宋体" w:eastAsia="方正仿宋_GBK" w:hAnsi="宋体" w:cs="Times New Roman"/>
          <w:color w:val="000000" w:themeColor="text1"/>
          <w:kern w:val="0"/>
          <w:sz w:val="32"/>
          <w:szCs w:val="32"/>
        </w:rPr>
        <w:t>件（进入国家阶段的</w:t>
      </w:r>
      <w:r>
        <w:rPr>
          <w:rFonts w:ascii="宋体" w:eastAsia="方正仿宋_GBK" w:hAnsi="宋体" w:cs="Times New Roman"/>
          <w:color w:val="000000" w:themeColor="text1"/>
          <w:kern w:val="0"/>
          <w:sz w:val="32"/>
          <w:szCs w:val="32"/>
        </w:rPr>
        <w:t>PCT</w:t>
      </w:r>
      <w:r>
        <w:rPr>
          <w:rFonts w:ascii="宋体" w:eastAsia="方正仿宋_GBK" w:hAnsi="宋体" w:cs="Times New Roman"/>
          <w:color w:val="000000" w:themeColor="text1"/>
          <w:kern w:val="0"/>
          <w:sz w:val="32"/>
          <w:szCs w:val="32"/>
        </w:rPr>
        <w:t>专利申请可按</w:t>
      </w:r>
      <w:r>
        <w:rPr>
          <w:rFonts w:ascii="宋体" w:eastAsia="方正仿宋_GBK" w:hAnsi="宋体" w:cs="Times New Roman"/>
          <w:color w:val="000000" w:themeColor="text1"/>
          <w:kern w:val="0"/>
          <w:sz w:val="32"/>
          <w:szCs w:val="32"/>
        </w:rPr>
        <w:t>1:2</w:t>
      </w:r>
      <w:r>
        <w:rPr>
          <w:rFonts w:ascii="宋体" w:eastAsia="方正仿宋_GBK" w:hAnsi="宋体" w:cs="Times New Roman"/>
          <w:color w:val="000000" w:themeColor="text1"/>
          <w:kern w:val="0"/>
          <w:sz w:val="32"/>
          <w:szCs w:val="32"/>
        </w:rPr>
        <w:t>抵算有效发明专利数）。</w:t>
      </w:r>
    </w:p>
    <w:p w:rsidR="008B231A" w:rsidRPr="00E630BA" w:rsidRDefault="004E6BA0" w:rsidP="00E630BA">
      <w:pPr>
        <w:tabs>
          <w:tab w:val="left" w:pos="3273"/>
        </w:tabs>
        <w:adjustRightInd w:val="0"/>
        <w:snapToGrid w:val="0"/>
        <w:spacing w:line="572" w:lineRule="exact"/>
        <w:ind w:firstLineChars="200" w:firstLine="640"/>
        <w:rPr>
          <w:rFonts w:ascii="Times New Roman" w:eastAsia="方正黑体_GBK" w:hAnsi="Times New Roman" w:cs="Times New Roman"/>
          <w:b/>
          <w:color w:val="000000" w:themeColor="text1"/>
          <w:kern w:val="0"/>
          <w:sz w:val="32"/>
          <w:szCs w:val="32"/>
        </w:rPr>
      </w:pPr>
      <w:r w:rsidRPr="00E630BA">
        <w:rPr>
          <w:rFonts w:ascii="Times New Roman" w:eastAsia="方正黑体_GBK" w:hAnsi="Times New Roman" w:cs="Times New Roman"/>
          <w:b/>
          <w:color w:val="000000" w:themeColor="text1"/>
          <w:kern w:val="0"/>
          <w:sz w:val="32"/>
          <w:szCs w:val="32"/>
        </w:rPr>
        <w:t>四、项目任务</w:t>
      </w:r>
      <w:r w:rsidRPr="00E630BA">
        <w:rPr>
          <w:rFonts w:ascii="Times New Roman" w:eastAsia="方正黑体_GBK" w:hAnsi="Times New Roman" w:cs="Times New Roman" w:hint="eastAsia"/>
          <w:b/>
          <w:color w:val="000000" w:themeColor="text1"/>
          <w:kern w:val="0"/>
          <w:sz w:val="32"/>
          <w:szCs w:val="32"/>
        </w:rPr>
        <w:t>及</w:t>
      </w:r>
      <w:r w:rsidRPr="00E630BA">
        <w:rPr>
          <w:rFonts w:ascii="Times New Roman" w:eastAsia="方正黑体_GBK" w:hAnsi="Times New Roman" w:cs="Times New Roman"/>
          <w:b/>
          <w:color w:val="000000" w:themeColor="text1"/>
          <w:kern w:val="0"/>
          <w:sz w:val="32"/>
          <w:szCs w:val="32"/>
        </w:rPr>
        <w:t>绩效目标</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项目承担单位要依托所申报的项目组建高价值专利培育示范中心，重点完成以下工作任务：</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（一）建立完善高价值专利培育的组织管理体系</w:t>
      </w:r>
    </w:p>
    <w:p w:rsidR="008B231A" w:rsidRDefault="004E6BA0">
      <w:pPr>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lastRenderedPageBreak/>
        <w:t xml:space="preserve">1. </w:t>
      </w:r>
      <w:r>
        <w:rPr>
          <w:rFonts w:ascii="宋体" w:eastAsia="方正仿宋_GBK" w:hAnsi="宋体" w:cs="Times New Roman"/>
          <w:snapToGrid w:val="0"/>
          <w:color w:val="000000" w:themeColor="text1"/>
          <w:kern w:val="0"/>
          <w:sz w:val="32"/>
          <w:szCs w:val="32"/>
        </w:rPr>
        <w:t>组建高价值专利培育示范中心</w:t>
      </w:r>
      <w:r>
        <w:rPr>
          <w:rFonts w:ascii="宋体" w:eastAsia="方正仿宋_GBK" w:hAnsi="宋体" w:cs="Times New Roman" w:hint="eastAsia"/>
          <w:snapToGrid w:val="0"/>
          <w:color w:val="000000" w:themeColor="text1"/>
          <w:kern w:val="0"/>
          <w:sz w:val="32"/>
          <w:szCs w:val="32"/>
        </w:rPr>
        <w:t>，完善组织架构，明确组成单位、人员和责任；</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2. </w:t>
      </w:r>
      <w:r>
        <w:rPr>
          <w:rFonts w:ascii="宋体" w:eastAsia="方正仿宋_GBK" w:hAnsi="宋体" w:cs="Times New Roman"/>
          <w:snapToGrid w:val="0"/>
          <w:color w:val="000000" w:themeColor="text1"/>
          <w:kern w:val="0"/>
          <w:sz w:val="32"/>
          <w:szCs w:val="32"/>
        </w:rPr>
        <w:t>制定高价值专利培育方案</w:t>
      </w:r>
      <w:r>
        <w:rPr>
          <w:rFonts w:ascii="宋体" w:eastAsia="方正仿宋_GBK" w:hAnsi="宋体" w:cs="Times New Roman" w:hint="eastAsia"/>
          <w:snapToGrid w:val="0"/>
          <w:color w:val="000000" w:themeColor="text1"/>
          <w:kern w:val="0"/>
          <w:sz w:val="32"/>
          <w:szCs w:val="32"/>
        </w:rPr>
        <w:t>和实施计划</w:t>
      </w:r>
      <w:r>
        <w:rPr>
          <w:rFonts w:ascii="宋体" w:eastAsia="方正仿宋_GBK" w:hAnsi="宋体" w:cs="Times New Roman"/>
          <w:snapToGrid w:val="0"/>
          <w:color w:val="000000" w:themeColor="text1"/>
          <w:kern w:val="0"/>
          <w:sz w:val="32"/>
          <w:szCs w:val="32"/>
        </w:rPr>
        <w:t>；</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3. </w:t>
      </w:r>
      <w:r>
        <w:rPr>
          <w:rFonts w:ascii="宋体" w:eastAsia="方正仿宋_GBK" w:hAnsi="宋体" w:cs="Times New Roman"/>
          <w:snapToGrid w:val="0"/>
          <w:color w:val="000000" w:themeColor="text1"/>
          <w:kern w:val="0"/>
          <w:sz w:val="32"/>
          <w:szCs w:val="32"/>
        </w:rPr>
        <w:t>制定高价值专利培育全流程管理规范和制度。</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（二）深化高价值专利培育导向的竞争态势分析</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4. </w:t>
      </w:r>
      <w:r>
        <w:rPr>
          <w:rFonts w:ascii="宋体" w:eastAsia="方正仿宋_GBK" w:hAnsi="宋体" w:cs="Times New Roman"/>
          <w:color w:val="000000" w:themeColor="text1"/>
          <w:sz w:val="32"/>
          <w:szCs w:val="32"/>
        </w:rPr>
        <w:t>建立高价值专利培育示范中心知识产权</w:t>
      </w:r>
      <w:r>
        <w:rPr>
          <w:rFonts w:ascii="宋体" w:eastAsia="方正仿宋_GBK" w:hAnsi="宋体" w:cs="Times New Roman" w:hint="eastAsia"/>
          <w:color w:val="000000" w:themeColor="text1"/>
          <w:sz w:val="32"/>
          <w:szCs w:val="32"/>
        </w:rPr>
        <w:t>信息共享应用</w:t>
      </w:r>
      <w:r>
        <w:rPr>
          <w:rFonts w:ascii="宋体" w:eastAsia="方正仿宋_GBK" w:hAnsi="宋体" w:cs="Times New Roman"/>
          <w:color w:val="000000" w:themeColor="text1"/>
          <w:sz w:val="32"/>
          <w:szCs w:val="32"/>
        </w:rPr>
        <w:t>管理平台；</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5. </w:t>
      </w:r>
      <w:r>
        <w:rPr>
          <w:rFonts w:ascii="宋体" w:eastAsia="方正仿宋_GBK" w:hAnsi="宋体" w:cs="Times New Roman" w:hint="eastAsia"/>
          <w:color w:val="000000" w:themeColor="text1"/>
          <w:sz w:val="32"/>
          <w:szCs w:val="32"/>
        </w:rPr>
        <w:t>开展所涉及技术领域</w:t>
      </w:r>
      <w:r>
        <w:rPr>
          <w:rFonts w:ascii="宋体" w:eastAsia="方正仿宋_GBK" w:hAnsi="宋体" w:cs="Times New Roman"/>
          <w:color w:val="000000" w:themeColor="text1"/>
          <w:sz w:val="32"/>
          <w:szCs w:val="32"/>
        </w:rPr>
        <w:t>高价值专利的竞争态势分析</w:t>
      </w:r>
      <w:r>
        <w:rPr>
          <w:rFonts w:ascii="宋体" w:eastAsia="方正仿宋_GBK" w:hAnsi="宋体" w:cs="Times New Roman" w:hint="eastAsia"/>
          <w:color w:val="000000" w:themeColor="text1"/>
          <w:sz w:val="32"/>
          <w:szCs w:val="32"/>
        </w:rPr>
        <w:t>，形成分析</w:t>
      </w:r>
      <w:r>
        <w:rPr>
          <w:rFonts w:ascii="宋体" w:eastAsia="方正仿宋_GBK" w:hAnsi="宋体" w:cs="Times New Roman"/>
          <w:color w:val="000000" w:themeColor="text1"/>
          <w:sz w:val="32"/>
          <w:szCs w:val="32"/>
        </w:rPr>
        <w:t>报告。</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（三）加强关键核心技术的前瞻性专利布局</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楷体_GBK" w:hAnsi="宋体" w:cs="Times New Roman" w:hint="eastAsia"/>
          <w:color w:val="000000" w:themeColor="text1"/>
          <w:sz w:val="32"/>
          <w:szCs w:val="32"/>
        </w:rPr>
        <w:t xml:space="preserve">6. </w:t>
      </w:r>
      <w:r>
        <w:rPr>
          <w:rFonts w:ascii="宋体" w:eastAsia="方正仿宋_GBK" w:hAnsi="宋体" w:cs="Times New Roman"/>
          <w:color w:val="000000" w:themeColor="text1"/>
          <w:sz w:val="32"/>
          <w:szCs w:val="32"/>
        </w:rPr>
        <w:t>确立</w:t>
      </w:r>
      <w:r>
        <w:rPr>
          <w:rFonts w:ascii="宋体" w:eastAsia="方正仿宋_GBK" w:hAnsi="宋体" w:cs="Times New Roman" w:hint="eastAsia"/>
          <w:color w:val="000000" w:themeColor="text1"/>
          <w:sz w:val="32"/>
          <w:szCs w:val="32"/>
        </w:rPr>
        <w:t>拟培育</w:t>
      </w:r>
      <w:r>
        <w:rPr>
          <w:rFonts w:ascii="宋体" w:eastAsia="方正仿宋_GBK" w:hAnsi="宋体" w:cs="Times New Roman"/>
          <w:color w:val="000000" w:themeColor="text1"/>
          <w:sz w:val="32"/>
          <w:szCs w:val="32"/>
        </w:rPr>
        <w:t>高价值专利的研发策略和路径，形成</w:t>
      </w:r>
      <w:r>
        <w:rPr>
          <w:rFonts w:ascii="宋体" w:eastAsia="方正仿宋_GBK" w:hAnsi="宋体" w:cs="Times New Roman" w:hint="eastAsia"/>
          <w:color w:val="000000" w:themeColor="text1"/>
          <w:sz w:val="32"/>
          <w:szCs w:val="32"/>
        </w:rPr>
        <w:t>并持续更新</w:t>
      </w:r>
      <w:r>
        <w:rPr>
          <w:rFonts w:ascii="宋体" w:eastAsia="方正仿宋_GBK" w:hAnsi="宋体" w:cs="Times New Roman"/>
          <w:color w:val="000000" w:themeColor="text1"/>
          <w:sz w:val="32"/>
          <w:szCs w:val="32"/>
        </w:rPr>
        <w:t>前瞻性高价值专利布局报告</w:t>
      </w:r>
      <w:r>
        <w:rPr>
          <w:rFonts w:ascii="宋体" w:eastAsia="方正仿宋_GBK" w:hAnsi="宋体" w:cs="Times New Roman" w:hint="eastAsia"/>
          <w:color w:val="000000" w:themeColor="text1"/>
          <w:sz w:val="32"/>
          <w:szCs w:val="32"/>
        </w:rPr>
        <w:t>；</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7. </w:t>
      </w:r>
      <w:r>
        <w:rPr>
          <w:rFonts w:ascii="宋体" w:eastAsia="方正仿宋_GBK" w:hAnsi="宋体" w:cs="Times New Roman"/>
          <w:color w:val="000000" w:themeColor="text1"/>
          <w:sz w:val="32"/>
          <w:szCs w:val="32"/>
        </w:rPr>
        <w:t>建立并运行企业与高校</w:t>
      </w:r>
      <w:r>
        <w:rPr>
          <w:rFonts w:ascii="宋体" w:eastAsia="方正仿宋_GBK" w:hAnsi="宋体" w:cs="Times New Roman" w:hint="eastAsia"/>
          <w:color w:val="000000" w:themeColor="text1"/>
          <w:sz w:val="32"/>
          <w:szCs w:val="32"/>
        </w:rPr>
        <w:t>院所等研发机构</w:t>
      </w:r>
      <w:r>
        <w:rPr>
          <w:rFonts w:ascii="宋体" w:eastAsia="方正仿宋_GBK" w:hAnsi="宋体" w:cs="Times New Roman"/>
          <w:color w:val="000000" w:themeColor="text1"/>
          <w:sz w:val="32"/>
          <w:szCs w:val="32"/>
        </w:rPr>
        <w:t>的技术交流与沟通机制；</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8. </w:t>
      </w:r>
      <w:r>
        <w:rPr>
          <w:rFonts w:ascii="宋体" w:eastAsia="方正仿宋_GBK" w:hAnsi="宋体" w:cs="Times New Roman"/>
          <w:color w:val="000000" w:themeColor="text1"/>
          <w:sz w:val="32"/>
          <w:szCs w:val="32"/>
        </w:rPr>
        <w:t>建立并运行研发人员与专利服务人员的融合互动机制</w:t>
      </w:r>
      <w:r>
        <w:rPr>
          <w:rFonts w:ascii="宋体" w:eastAsia="方正仿宋_GBK" w:hAnsi="宋体" w:cs="Times New Roman" w:hint="eastAsia"/>
          <w:color w:val="000000" w:themeColor="text1"/>
          <w:sz w:val="32"/>
          <w:szCs w:val="32"/>
        </w:rPr>
        <w:t>；</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9. </w:t>
      </w:r>
      <w:r>
        <w:rPr>
          <w:rFonts w:ascii="宋体" w:eastAsia="方正仿宋_GBK" w:hAnsi="宋体" w:cs="Times New Roman"/>
          <w:color w:val="000000" w:themeColor="text1"/>
          <w:sz w:val="32"/>
          <w:szCs w:val="32"/>
        </w:rPr>
        <w:t>建立高价值专利技术研发管理</w:t>
      </w:r>
      <w:r>
        <w:rPr>
          <w:rFonts w:ascii="宋体" w:eastAsia="方正仿宋_GBK" w:hAnsi="宋体" w:cs="Times New Roman" w:hint="eastAsia"/>
          <w:color w:val="000000" w:themeColor="text1"/>
          <w:sz w:val="32"/>
          <w:szCs w:val="32"/>
        </w:rPr>
        <w:t>的规范流程，逐步形成</w:t>
      </w:r>
      <w:r>
        <w:rPr>
          <w:rFonts w:ascii="宋体" w:eastAsia="方正仿宋_GBK" w:hAnsi="宋体" w:cs="Times New Roman"/>
          <w:color w:val="000000" w:themeColor="text1"/>
          <w:sz w:val="32"/>
          <w:szCs w:val="32"/>
        </w:rPr>
        <w:t>标准体系</w:t>
      </w:r>
      <w:r>
        <w:rPr>
          <w:rFonts w:ascii="宋体" w:eastAsia="方正仿宋_GBK" w:hAnsi="宋体" w:cs="Times New Roman" w:hint="eastAsia"/>
          <w:color w:val="000000" w:themeColor="text1"/>
          <w:sz w:val="32"/>
          <w:szCs w:val="32"/>
        </w:rPr>
        <w:t>。</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（四）提升高价值专利技术的专利申请质量</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楷体_GBK" w:hAnsi="宋体" w:cs="Times New Roman" w:hint="eastAsia"/>
          <w:color w:val="000000" w:themeColor="text1"/>
          <w:sz w:val="32"/>
          <w:szCs w:val="32"/>
        </w:rPr>
        <w:t xml:space="preserve">10. </w:t>
      </w:r>
      <w:r>
        <w:rPr>
          <w:rFonts w:ascii="宋体" w:eastAsia="方正仿宋_GBK" w:hAnsi="宋体" w:cs="Times New Roman"/>
          <w:color w:val="000000" w:themeColor="text1"/>
          <w:sz w:val="32"/>
          <w:szCs w:val="32"/>
        </w:rPr>
        <w:t>建立以高价值专利培育为目标的专利预审机制，形成专利预审报告；</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11. </w:t>
      </w:r>
      <w:r>
        <w:rPr>
          <w:rFonts w:ascii="宋体" w:eastAsia="方正仿宋_GBK" w:hAnsi="宋体" w:cs="Times New Roman"/>
          <w:color w:val="000000" w:themeColor="text1"/>
          <w:sz w:val="32"/>
          <w:szCs w:val="32"/>
        </w:rPr>
        <w:t>撰写保护范围</w:t>
      </w:r>
      <w:r>
        <w:rPr>
          <w:rFonts w:ascii="宋体" w:eastAsia="方正仿宋_GBK" w:hAnsi="宋体" w:cs="Times New Roman" w:hint="eastAsia"/>
          <w:color w:val="000000" w:themeColor="text1"/>
          <w:sz w:val="32"/>
          <w:szCs w:val="32"/>
        </w:rPr>
        <w:t>适中</w:t>
      </w:r>
      <w:r>
        <w:rPr>
          <w:rFonts w:ascii="宋体" w:eastAsia="方正仿宋_GBK" w:hAnsi="宋体" w:cs="Times New Roman"/>
          <w:color w:val="000000" w:themeColor="text1"/>
          <w:sz w:val="32"/>
          <w:szCs w:val="32"/>
        </w:rPr>
        <w:t>、权利状态稳定的高质量专利申请文件</w:t>
      </w:r>
      <w:r>
        <w:rPr>
          <w:rFonts w:ascii="宋体" w:eastAsia="方正仿宋_GBK" w:hAnsi="宋体" w:cs="Times New Roman" w:hint="eastAsia"/>
          <w:color w:val="000000" w:themeColor="text1"/>
          <w:sz w:val="32"/>
          <w:szCs w:val="32"/>
        </w:rPr>
        <w:t>，并</w:t>
      </w:r>
      <w:r>
        <w:rPr>
          <w:rFonts w:ascii="宋体" w:eastAsia="方正仿宋_GBK" w:hAnsi="宋体" w:cs="Times New Roman"/>
          <w:color w:val="000000" w:themeColor="text1"/>
          <w:sz w:val="32"/>
          <w:szCs w:val="32"/>
        </w:rPr>
        <w:t>对高价值专利申请进行</w:t>
      </w:r>
      <w:r>
        <w:rPr>
          <w:rFonts w:ascii="宋体" w:eastAsia="方正仿宋_GBK" w:hAnsi="宋体" w:cs="Times New Roman" w:hint="eastAsia"/>
          <w:color w:val="000000" w:themeColor="text1"/>
          <w:sz w:val="32"/>
          <w:szCs w:val="32"/>
        </w:rPr>
        <w:t>过程</w:t>
      </w:r>
      <w:r>
        <w:rPr>
          <w:rFonts w:ascii="宋体" w:eastAsia="方正仿宋_GBK" w:hAnsi="宋体" w:cs="Times New Roman"/>
          <w:color w:val="000000" w:themeColor="text1"/>
          <w:sz w:val="32"/>
          <w:szCs w:val="32"/>
        </w:rPr>
        <w:t>跟踪；</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lastRenderedPageBreak/>
        <w:t>（五）加强高价值专利的转化运用</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12. </w:t>
      </w:r>
      <w:r>
        <w:rPr>
          <w:rFonts w:ascii="宋体" w:eastAsia="方正仿宋_GBK" w:hAnsi="宋体" w:cs="Times New Roman"/>
          <w:color w:val="000000" w:themeColor="text1"/>
          <w:sz w:val="32"/>
          <w:szCs w:val="32"/>
        </w:rPr>
        <w:t>建立</w:t>
      </w:r>
      <w:r>
        <w:rPr>
          <w:rFonts w:ascii="宋体" w:eastAsia="方正仿宋_GBK" w:hAnsi="宋体" w:cs="Times New Roman" w:hint="eastAsia"/>
          <w:color w:val="000000" w:themeColor="text1"/>
          <w:sz w:val="32"/>
          <w:szCs w:val="32"/>
        </w:rPr>
        <w:t>并运行</w:t>
      </w:r>
      <w:r>
        <w:rPr>
          <w:rFonts w:ascii="宋体" w:eastAsia="方正仿宋_GBK" w:hAnsi="宋体" w:cs="Times New Roman"/>
          <w:color w:val="000000" w:themeColor="text1"/>
          <w:sz w:val="32"/>
          <w:szCs w:val="32"/>
        </w:rPr>
        <w:t>企业和高校科研院所高价值专利</w:t>
      </w:r>
      <w:r>
        <w:rPr>
          <w:rFonts w:ascii="宋体" w:eastAsia="方正仿宋_GBK" w:hAnsi="宋体" w:cs="Times New Roman" w:hint="eastAsia"/>
          <w:color w:val="000000" w:themeColor="text1"/>
          <w:sz w:val="32"/>
          <w:szCs w:val="32"/>
        </w:rPr>
        <w:t>市场</w:t>
      </w:r>
      <w:r>
        <w:rPr>
          <w:rFonts w:ascii="宋体" w:eastAsia="方正仿宋_GBK" w:hAnsi="宋体" w:cs="Times New Roman"/>
          <w:color w:val="000000" w:themeColor="text1"/>
          <w:sz w:val="32"/>
          <w:szCs w:val="32"/>
        </w:rPr>
        <w:t>化运用机制</w:t>
      </w:r>
      <w:r>
        <w:rPr>
          <w:rFonts w:ascii="宋体" w:eastAsia="方正仿宋_GBK" w:hAnsi="宋体" w:cs="Times New Roman" w:hint="eastAsia"/>
          <w:color w:val="000000" w:themeColor="text1"/>
          <w:sz w:val="32"/>
          <w:szCs w:val="32"/>
        </w:rPr>
        <w:t>，自</w:t>
      </w:r>
      <w:r>
        <w:rPr>
          <w:rFonts w:ascii="宋体" w:eastAsia="方正仿宋_GBK" w:hAnsi="宋体" w:cs="Times New Roman"/>
          <w:color w:val="000000" w:themeColor="text1"/>
          <w:sz w:val="32"/>
          <w:szCs w:val="32"/>
        </w:rPr>
        <w:t>建或</w:t>
      </w:r>
      <w:r>
        <w:rPr>
          <w:rFonts w:ascii="宋体" w:eastAsia="方正仿宋_GBK" w:hAnsi="宋体" w:cs="Times New Roman" w:hint="eastAsia"/>
          <w:color w:val="000000" w:themeColor="text1"/>
          <w:sz w:val="32"/>
          <w:szCs w:val="32"/>
        </w:rPr>
        <w:t>与省内有关</w:t>
      </w:r>
      <w:r>
        <w:rPr>
          <w:rFonts w:ascii="宋体" w:eastAsia="方正仿宋_GBK" w:hAnsi="宋体" w:cs="Times New Roman"/>
          <w:color w:val="000000" w:themeColor="text1"/>
          <w:sz w:val="32"/>
          <w:szCs w:val="32"/>
        </w:rPr>
        <w:t>知识产权运营交易平台</w:t>
      </w:r>
      <w:r>
        <w:rPr>
          <w:rFonts w:ascii="宋体" w:eastAsia="方正仿宋_GBK" w:hAnsi="宋体" w:cs="Times New Roman" w:hint="eastAsia"/>
          <w:color w:val="000000" w:themeColor="text1"/>
          <w:sz w:val="32"/>
          <w:szCs w:val="32"/>
        </w:rPr>
        <w:t>建立转化机制；</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13. </w:t>
      </w:r>
      <w:r>
        <w:rPr>
          <w:rFonts w:ascii="宋体" w:eastAsia="方正仿宋_GBK" w:hAnsi="宋体" w:cs="Times New Roman"/>
          <w:color w:val="000000" w:themeColor="text1"/>
          <w:sz w:val="32"/>
          <w:szCs w:val="32"/>
        </w:rPr>
        <w:t>探索建立专利价值评估机制和体系；</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14. </w:t>
      </w:r>
      <w:r>
        <w:rPr>
          <w:rFonts w:ascii="宋体" w:eastAsia="方正仿宋_GBK" w:hAnsi="宋体" w:cs="Times New Roman" w:hint="eastAsia"/>
          <w:color w:val="000000" w:themeColor="text1"/>
          <w:sz w:val="32"/>
          <w:szCs w:val="32"/>
        </w:rPr>
        <w:t>积极参与国际标准、国家标准的制定和修订，围绕高价值专利推动形成标准必要专利；</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（六）强化高价值专利的保护</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楷体_GBK" w:hAnsi="宋体" w:cs="Times New Roman" w:hint="eastAsia"/>
          <w:color w:val="000000" w:themeColor="text1"/>
          <w:sz w:val="32"/>
          <w:szCs w:val="32"/>
        </w:rPr>
        <w:t xml:space="preserve">15. </w:t>
      </w:r>
      <w:r>
        <w:rPr>
          <w:rFonts w:ascii="宋体" w:eastAsia="方正仿宋_GBK" w:hAnsi="宋体" w:cs="Times New Roman"/>
          <w:color w:val="000000" w:themeColor="text1"/>
          <w:sz w:val="32"/>
          <w:szCs w:val="32"/>
        </w:rPr>
        <w:t>建立</w:t>
      </w:r>
      <w:r>
        <w:rPr>
          <w:rFonts w:ascii="宋体" w:eastAsia="方正仿宋_GBK" w:hAnsi="宋体" w:cs="Times New Roman" w:hint="eastAsia"/>
          <w:color w:val="000000" w:themeColor="text1"/>
          <w:sz w:val="32"/>
          <w:szCs w:val="32"/>
        </w:rPr>
        <w:t>并运行</w:t>
      </w:r>
      <w:r>
        <w:rPr>
          <w:rFonts w:ascii="宋体" w:eastAsia="方正仿宋_GBK" w:hAnsi="宋体" w:cs="Times New Roman"/>
          <w:color w:val="000000" w:themeColor="text1"/>
          <w:sz w:val="32"/>
          <w:szCs w:val="32"/>
        </w:rPr>
        <w:t>全方位的高价值专利保护和预警机制；</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16. </w:t>
      </w:r>
      <w:r>
        <w:rPr>
          <w:rFonts w:ascii="宋体" w:eastAsia="方正仿宋_GBK" w:hAnsi="宋体" w:cs="Times New Roman"/>
          <w:color w:val="000000" w:themeColor="text1"/>
          <w:sz w:val="32"/>
          <w:szCs w:val="32"/>
        </w:rPr>
        <w:t>制定高价值专利危机应对工作方案和应急事件</w:t>
      </w:r>
      <w:proofErr w:type="gramStart"/>
      <w:r>
        <w:rPr>
          <w:rFonts w:ascii="宋体" w:eastAsia="方正仿宋_GBK" w:hAnsi="宋体" w:cs="Times New Roman"/>
          <w:color w:val="000000" w:themeColor="text1"/>
          <w:sz w:val="32"/>
          <w:szCs w:val="32"/>
        </w:rPr>
        <w:t>紧急响应</w:t>
      </w:r>
      <w:proofErr w:type="gramEnd"/>
      <w:r>
        <w:rPr>
          <w:rFonts w:ascii="宋体" w:eastAsia="方正仿宋_GBK" w:hAnsi="宋体" w:cs="Times New Roman"/>
          <w:color w:val="000000" w:themeColor="text1"/>
          <w:sz w:val="32"/>
          <w:szCs w:val="32"/>
        </w:rPr>
        <w:t>机制</w:t>
      </w:r>
      <w:r>
        <w:rPr>
          <w:rFonts w:ascii="宋体" w:eastAsia="方正仿宋_GBK" w:hAnsi="宋体" w:cs="Times New Roman" w:hint="eastAsia"/>
          <w:color w:val="000000" w:themeColor="text1"/>
          <w:sz w:val="32"/>
          <w:szCs w:val="32"/>
        </w:rPr>
        <w:t>；</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17. </w:t>
      </w:r>
      <w:r>
        <w:rPr>
          <w:rFonts w:ascii="宋体" w:eastAsia="方正仿宋_GBK" w:hAnsi="宋体" w:cs="Times New Roman" w:hint="eastAsia"/>
          <w:color w:val="000000" w:themeColor="text1"/>
          <w:sz w:val="32"/>
          <w:szCs w:val="32"/>
        </w:rPr>
        <w:t>倡导建立国际知识产权侵权风险集体应对机制和应急机制，加大高价值专利国际保护力度；</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（七）发挥高价值专利培育的示范效应</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18. </w:t>
      </w:r>
      <w:r>
        <w:rPr>
          <w:rFonts w:ascii="宋体" w:eastAsia="方正仿宋_GBK" w:hAnsi="宋体" w:cs="Times New Roman" w:hint="eastAsia"/>
          <w:color w:val="000000" w:themeColor="text1"/>
          <w:sz w:val="32"/>
          <w:szCs w:val="32"/>
        </w:rPr>
        <w:t>开展高价值专利培育理论与实践研究，</w:t>
      </w:r>
      <w:r>
        <w:rPr>
          <w:rFonts w:ascii="宋体" w:eastAsia="方正仿宋_GBK" w:hAnsi="宋体" w:cs="Times New Roman"/>
          <w:color w:val="000000" w:themeColor="text1"/>
          <w:sz w:val="32"/>
          <w:szCs w:val="32"/>
        </w:rPr>
        <w:t>形成高价值专利培育的典型做法和模式；</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19. </w:t>
      </w:r>
      <w:r>
        <w:rPr>
          <w:rFonts w:ascii="宋体" w:eastAsia="方正仿宋_GBK" w:hAnsi="宋体" w:cs="Times New Roman" w:hint="eastAsia"/>
          <w:color w:val="000000" w:themeColor="text1"/>
          <w:sz w:val="32"/>
          <w:szCs w:val="32"/>
        </w:rPr>
        <w:t>召开</w:t>
      </w:r>
      <w:r>
        <w:rPr>
          <w:rFonts w:ascii="宋体" w:eastAsia="方正仿宋_GBK" w:hAnsi="宋体" w:cs="Times New Roman"/>
          <w:color w:val="000000" w:themeColor="text1"/>
          <w:sz w:val="32"/>
          <w:szCs w:val="32"/>
        </w:rPr>
        <w:t>项目</w:t>
      </w:r>
      <w:r>
        <w:rPr>
          <w:rFonts w:ascii="宋体" w:eastAsia="方正仿宋_GBK" w:hAnsi="宋体" w:cs="Times New Roman" w:hint="eastAsia"/>
          <w:color w:val="000000" w:themeColor="text1"/>
          <w:sz w:val="32"/>
          <w:szCs w:val="32"/>
        </w:rPr>
        <w:t>启动会和</w:t>
      </w:r>
      <w:r>
        <w:rPr>
          <w:rFonts w:ascii="宋体" w:eastAsia="方正仿宋_GBK" w:hAnsi="宋体" w:cs="Times New Roman"/>
          <w:color w:val="000000" w:themeColor="text1"/>
          <w:sz w:val="32"/>
          <w:szCs w:val="32"/>
        </w:rPr>
        <w:t>示范成果推介会</w:t>
      </w:r>
      <w:r>
        <w:rPr>
          <w:rFonts w:ascii="宋体" w:eastAsia="方正仿宋_GBK" w:hAnsi="宋体" w:cs="Times New Roman" w:hint="eastAsia"/>
          <w:color w:val="000000" w:themeColor="text1"/>
          <w:sz w:val="32"/>
          <w:szCs w:val="32"/>
        </w:rPr>
        <w:t>，引领上下游企业建立高价值专利培育机制；</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20. </w:t>
      </w:r>
      <w:r>
        <w:rPr>
          <w:rFonts w:ascii="宋体" w:eastAsia="方正仿宋_GBK" w:hAnsi="宋体" w:cs="Times New Roman"/>
          <w:color w:val="000000" w:themeColor="text1"/>
          <w:sz w:val="32"/>
          <w:szCs w:val="32"/>
        </w:rPr>
        <w:t>积极配合知识产权管理部门开展高价值专利的宣传、培训工作</w:t>
      </w:r>
      <w:r>
        <w:rPr>
          <w:rFonts w:ascii="宋体" w:eastAsia="方正仿宋_GBK" w:hAnsi="宋体" w:cs="Times New Roman" w:hint="eastAsia"/>
          <w:color w:val="000000" w:themeColor="text1"/>
          <w:sz w:val="32"/>
          <w:szCs w:val="32"/>
        </w:rPr>
        <w:t>，</w:t>
      </w:r>
      <w:r>
        <w:rPr>
          <w:rFonts w:ascii="宋体" w:eastAsia="方正仿宋_GBK" w:hAnsi="宋体" w:cs="Times New Roman"/>
          <w:color w:val="000000" w:themeColor="text1"/>
          <w:sz w:val="32"/>
          <w:szCs w:val="32"/>
        </w:rPr>
        <w:t>按照省知识产权局要求，组织召开一次全省高价值专利培育经验交流会或其他形式的会议、培训或评选活动。</w:t>
      </w:r>
    </w:p>
    <w:p w:rsidR="008B231A" w:rsidRDefault="004E6BA0">
      <w:pPr>
        <w:autoSpaceDE w:val="0"/>
        <w:autoSpaceDN w:val="0"/>
        <w:snapToGrid w:val="0"/>
        <w:spacing w:line="572" w:lineRule="exact"/>
        <w:ind w:firstLineChars="200" w:firstLine="640"/>
        <w:rPr>
          <w:rFonts w:ascii="宋体" w:eastAsia="方正楷体_GBK" w:hAnsi="宋体" w:cs="Times New Roman"/>
          <w:snapToGrid w:val="0"/>
          <w:color w:val="000000" w:themeColor="text1"/>
          <w:kern w:val="0"/>
          <w:sz w:val="32"/>
          <w:szCs w:val="32"/>
        </w:rPr>
      </w:pPr>
      <w:r>
        <w:rPr>
          <w:rFonts w:ascii="宋体" w:eastAsia="方正楷体_GBK" w:hAnsi="宋体" w:cs="Times New Roman"/>
          <w:snapToGrid w:val="0"/>
          <w:color w:val="000000" w:themeColor="text1"/>
          <w:kern w:val="0"/>
          <w:sz w:val="32"/>
          <w:szCs w:val="32"/>
        </w:rPr>
        <w:t>主要完成以下绩效目标：</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 xml:space="preserve">1. </w:t>
      </w:r>
      <w:r>
        <w:rPr>
          <w:rFonts w:ascii="宋体" w:eastAsia="方正仿宋_GBK" w:hAnsi="宋体" w:cs="Times New Roman"/>
          <w:snapToGrid w:val="0"/>
          <w:color w:val="000000" w:themeColor="text1"/>
          <w:kern w:val="0"/>
          <w:sz w:val="32"/>
          <w:szCs w:val="32"/>
        </w:rPr>
        <w:t>创造高质量专利（申请）。在项目实施期内，产出一批</w:t>
      </w:r>
      <w:r>
        <w:rPr>
          <w:rFonts w:ascii="宋体" w:eastAsia="方正仿宋_GBK" w:hAnsi="宋体" w:cs="Times New Roman"/>
          <w:snapToGrid w:val="0"/>
          <w:color w:val="000000" w:themeColor="text1"/>
          <w:kern w:val="0"/>
          <w:sz w:val="32"/>
          <w:szCs w:val="32"/>
        </w:rPr>
        <w:lastRenderedPageBreak/>
        <w:t>高质量专利（申请）和专利组合，发明专利申请和</w:t>
      </w:r>
      <w:r>
        <w:rPr>
          <w:rFonts w:ascii="宋体" w:eastAsia="方正仿宋_GBK" w:hAnsi="宋体" w:cs="Times New Roman"/>
          <w:snapToGrid w:val="0"/>
          <w:color w:val="000000" w:themeColor="text1"/>
          <w:kern w:val="0"/>
          <w:sz w:val="32"/>
          <w:szCs w:val="32"/>
        </w:rPr>
        <w:t>PCT</w:t>
      </w:r>
      <w:r>
        <w:rPr>
          <w:rFonts w:ascii="宋体" w:eastAsia="方正仿宋_GBK" w:hAnsi="宋体" w:cs="Times New Roman"/>
          <w:snapToGrid w:val="0"/>
          <w:color w:val="000000" w:themeColor="text1"/>
          <w:kern w:val="0"/>
          <w:sz w:val="32"/>
          <w:szCs w:val="32"/>
        </w:rPr>
        <w:t>专利申请增幅达</w:t>
      </w:r>
      <w:r>
        <w:rPr>
          <w:rFonts w:ascii="宋体" w:eastAsia="方正仿宋_GBK" w:hAnsi="宋体" w:cs="Times New Roman"/>
          <w:snapToGrid w:val="0"/>
          <w:color w:val="000000" w:themeColor="text1"/>
          <w:kern w:val="0"/>
          <w:sz w:val="32"/>
          <w:szCs w:val="32"/>
        </w:rPr>
        <w:t>30%</w:t>
      </w:r>
      <w:r>
        <w:rPr>
          <w:rFonts w:ascii="宋体" w:eastAsia="方正仿宋_GBK" w:hAnsi="宋体" w:cs="Times New Roman"/>
          <w:snapToGrid w:val="0"/>
          <w:color w:val="000000" w:themeColor="text1"/>
          <w:kern w:val="0"/>
          <w:sz w:val="32"/>
          <w:szCs w:val="32"/>
        </w:rPr>
        <w:t>以上。</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 xml:space="preserve">2. </w:t>
      </w:r>
      <w:r>
        <w:rPr>
          <w:rFonts w:ascii="宋体" w:eastAsia="方正仿宋_GBK" w:hAnsi="宋体" w:cs="Times New Roman"/>
          <w:snapToGrid w:val="0"/>
          <w:color w:val="000000" w:themeColor="text1"/>
          <w:kern w:val="0"/>
          <w:sz w:val="32"/>
          <w:szCs w:val="32"/>
        </w:rPr>
        <w:t>实现专利（申请）市场价值。在项目实施期内，主要技术领域企业专利（申请）运用率达</w:t>
      </w:r>
      <w:r>
        <w:rPr>
          <w:rFonts w:ascii="宋体" w:eastAsia="方正仿宋_GBK" w:hAnsi="宋体" w:cs="Times New Roman"/>
          <w:snapToGrid w:val="0"/>
          <w:color w:val="000000" w:themeColor="text1"/>
          <w:kern w:val="0"/>
          <w:sz w:val="32"/>
          <w:szCs w:val="32"/>
        </w:rPr>
        <w:t>50%</w:t>
      </w:r>
      <w:r>
        <w:rPr>
          <w:rFonts w:ascii="宋体" w:eastAsia="方正仿宋_GBK" w:hAnsi="宋体" w:cs="Times New Roman"/>
          <w:snapToGrid w:val="0"/>
          <w:color w:val="000000" w:themeColor="text1"/>
          <w:kern w:val="0"/>
          <w:sz w:val="32"/>
          <w:szCs w:val="32"/>
        </w:rPr>
        <w:t>以上，高校、科研院所专利（申请）运用率达</w:t>
      </w:r>
      <w:r>
        <w:rPr>
          <w:rFonts w:ascii="宋体" w:eastAsia="方正仿宋_GBK" w:hAnsi="宋体" w:cs="Times New Roman"/>
          <w:snapToGrid w:val="0"/>
          <w:color w:val="000000" w:themeColor="text1"/>
          <w:kern w:val="0"/>
          <w:sz w:val="32"/>
          <w:szCs w:val="32"/>
        </w:rPr>
        <w:t>30%</w:t>
      </w:r>
      <w:r>
        <w:rPr>
          <w:rFonts w:ascii="宋体" w:eastAsia="方正仿宋_GBK" w:hAnsi="宋体" w:cs="Times New Roman"/>
          <w:snapToGrid w:val="0"/>
          <w:color w:val="000000" w:themeColor="text1"/>
          <w:kern w:val="0"/>
          <w:sz w:val="32"/>
          <w:szCs w:val="32"/>
        </w:rPr>
        <w:t>以上</w:t>
      </w:r>
      <w:r>
        <w:rPr>
          <w:rFonts w:ascii="宋体" w:eastAsia="方正仿宋_GBK" w:hAnsi="宋体" w:cs="Times New Roman" w:hint="eastAsia"/>
          <w:snapToGrid w:val="0"/>
          <w:color w:val="000000" w:themeColor="text1"/>
          <w:kern w:val="0"/>
          <w:sz w:val="32"/>
          <w:szCs w:val="32"/>
        </w:rPr>
        <w:t>，带动产业规模</w:t>
      </w:r>
      <w:r>
        <w:rPr>
          <w:rFonts w:ascii="宋体" w:eastAsia="方正仿宋_GBK" w:hAnsi="宋体" w:cs="Times New Roman" w:hint="eastAsia"/>
          <w:snapToGrid w:val="0"/>
          <w:color w:val="000000" w:themeColor="text1"/>
          <w:kern w:val="0"/>
          <w:sz w:val="32"/>
          <w:szCs w:val="32"/>
        </w:rPr>
        <w:t>10</w:t>
      </w:r>
      <w:r>
        <w:rPr>
          <w:rFonts w:ascii="宋体" w:eastAsia="方正仿宋_GBK" w:hAnsi="宋体" w:cs="Times New Roman" w:hint="eastAsia"/>
          <w:snapToGrid w:val="0"/>
          <w:color w:val="000000" w:themeColor="text1"/>
          <w:kern w:val="0"/>
          <w:sz w:val="32"/>
          <w:szCs w:val="32"/>
        </w:rPr>
        <w:t>亿元（含）人民币以上</w:t>
      </w:r>
      <w:r>
        <w:rPr>
          <w:rFonts w:ascii="宋体" w:eastAsia="方正仿宋_GBK" w:hAnsi="宋体" w:cs="Times New Roman"/>
          <w:snapToGrid w:val="0"/>
          <w:color w:val="000000" w:themeColor="text1"/>
          <w:kern w:val="0"/>
          <w:sz w:val="32"/>
          <w:szCs w:val="32"/>
        </w:rPr>
        <w:t>。</w:t>
      </w:r>
    </w:p>
    <w:p w:rsidR="008B231A" w:rsidRPr="00E630BA" w:rsidRDefault="004E6BA0" w:rsidP="00E630BA">
      <w:pPr>
        <w:tabs>
          <w:tab w:val="left" w:pos="3273"/>
        </w:tabs>
        <w:adjustRightInd w:val="0"/>
        <w:snapToGrid w:val="0"/>
        <w:spacing w:line="572" w:lineRule="exact"/>
        <w:ind w:firstLineChars="200" w:firstLine="640"/>
        <w:rPr>
          <w:rFonts w:ascii="Times New Roman" w:eastAsia="方正黑体_GBK" w:hAnsi="Times New Roman" w:cs="Times New Roman"/>
          <w:b/>
          <w:color w:val="000000" w:themeColor="text1"/>
          <w:kern w:val="0"/>
          <w:sz w:val="32"/>
          <w:szCs w:val="32"/>
        </w:rPr>
      </w:pPr>
      <w:bookmarkStart w:id="0" w:name="_GoBack"/>
      <w:r w:rsidRPr="00E630BA">
        <w:rPr>
          <w:rFonts w:ascii="Times New Roman" w:eastAsia="方正黑体_GBK" w:hAnsi="Times New Roman" w:cs="Times New Roman"/>
          <w:b/>
          <w:color w:val="000000" w:themeColor="text1"/>
          <w:kern w:val="0"/>
          <w:sz w:val="32"/>
          <w:szCs w:val="32"/>
        </w:rPr>
        <w:t>五、组织方式</w:t>
      </w:r>
    </w:p>
    <w:bookmarkEnd w:id="0"/>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一）项目申报牵头单位应组织好申报材料，签订信用承诺书，按属地原则逐级上报。县（市、区）知识产权局具体负责辖区内项目的组织受理和材料审核工作，并出具推荐意见，报送至设区市知识产权局。省部属高校院所可直接向设区市知识产权局报送。设区市知识产权局组织项目初审工作，严格把关、择优推荐，加盖公章后，报省知识产权局。</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w:t>
      </w:r>
      <w:r>
        <w:rPr>
          <w:rFonts w:ascii="宋体" w:eastAsia="方正仿宋_GBK" w:hAnsi="宋体" w:cs="Times New Roman" w:hint="eastAsia"/>
          <w:snapToGrid w:val="0"/>
          <w:color w:val="000000" w:themeColor="text1"/>
          <w:kern w:val="0"/>
          <w:sz w:val="32"/>
          <w:szCs w:val="32"/>
        </w:rPr>
        <w:t>二</w:t>
      </w:r>
      <w:r>
        <w:rPr>
          <w:rFonts w:ascii="宋体" w:eastAsia="方正仿宋_GBK" w:hAnsi="宋体" w:cs="Times New Roman"/>
          <w:snapToGrid w:val="0"/>
          <w:color w:val="000000" w:themeColor="text1"/>
          <w:kern w:val="0"/>
          <w:sz w:val="32"/>
          <w:szCs w:val="32"/>
        </w:rPr>
        <w:t>）省知识产权局经专家评审、答辩、现场</w:t>
      </w:r>
      <w:r>
        <w:rPr>
          <w:rFonts w:ascii="宋体" w:eastAsia="方正仿宋_GBK" w:hAnsi="宋体" w:cs="Times New Roman" w:hint="eastAsia"/>
          <w:snapToGrid w:val="0"/>
          <w:color w:val="000000" w:themeColor="text1"/>
          <w:kern w:val="0"/>
          <w:sz w:val="32"/>
          <w:szCs w:val="32"/>
        </w:rPr>
        <w:t>抽查后，研究</w:t>
      </w:r>
      <w:r>
        <w:rPr>
          <w:rFonts w:ascii="宋体" w:eastAsia="方正仿宋_GBK" w:hAnsi="宋体" w:cs="Times New Roman"/>
          <w:snapToGrid w:val="0"/>
          <w:color w:val="000000" w:themeColor="text1"/>
          <w:kern w:val="0"/>
          <w:sz w:val="32"/>
          <w:szCs w:val="32"/>
        </w:rPr>
        <w:t>确定</w:t>
      </w:r>
      <w:r>
        <w:rPr>
          <w:rFonts w:ascii="宋体" w:eastAsia="方正仿宋_GBK" w:hAnsi="宋体" w:cs="Times New Roman"/>
          <w:snapToGrid w:val="0"/>
          <w:color w:val="000000" w:themeColor="text1"/>
          <w:kern w:val="0"/>
          <w:sz w:val="32"/>
          <w:szCs w:val="32"/>
        </w:rPr>
        <w:t>2020</w:t>
      </w:r>
      <w:r>
        <w:rPr>
          <w:rFonts w:ascii="宋体" w:eastAsia="方正仿宋_GBK" w:hAnsi="宋体" w:cs="Times New Roman"/>
          <w:snapToGrid w:val="0"/>
          <w:color w:val="000000" w:themeColor="text1"/>
          <w:kern w:val="0"/>
          <w:sz w:val="32"/>
          <w:szCs w:val="32"/>
        </w:rPr>
        <w:t>年度高价值专利培育计划入选项目，会同省财政厅下达项目经费。</w:t>
      </w:r>
    </w:p>
    <w:p w:rsidR="008B231A" w:rsidRPr="008B231A" w:rsidRDefault="004E6BA0">
      <w:pPr>
        <w:adjustRightInd w:val="0"/>
        <w:snapToGrid w:val="0"/>
        <w:spacing w:line="572" w:lineRule="exact"/>
        <w:ind w:firstLineChars="200" w:firstLine="640"/>
        <w:rPr>
          <w:rFonts w:ascii="宋体" w:eastAsia="方正仿宋_GBK" w:hAnsi="宋体" w:cs="Times New Roman"/>
          <w:strike/>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w:t>
      </w:r>
      <w:r>
        <w:rPr>
          <w:rFonts w:ascii="宋体" w:eastAsia="方正仿宋_GBK" w:hAnsi="宋体" w:cs="Times New Roman" w:hint="eastAsia"/>
          <w:snapToGrid w:val="0"/>
          <w:color w:val="000000" w:themeColor="text1"/>
          <w:kern w:val="0"/>
          <w:sz w:val="32"/>
          <w:szCs w:val="32"/>
        </w:rPr>
        <w:t>三</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hint="eastAsia"/>
          <w:color w:val="000000" w:themeColor="text1"/>
          <w:kern w:val="0"/>
          <w:sz w:val="32"/>
          <w:szCs w:val="32"/>
        </w:rPr>
        <w:t>项目</w:t>
      </w:r>
      <w:r>
        <w:rPr>
          <w:rFonts w:ascii="宋体" w:eastAsia="方正仿宋_GBK" w:hAnsi="宋体" w:cs="Times New Roman"/>
          <w:snapToGrid w:val="0"/>
          <w:color w:val="000000" w:themeColor="text1"/>
          <w:kern w:val="0"/>
          <w:sz w:val="32"/>
          <w:szCs w:val="32"/>
        </w:rPr>
        <w:t>实施期限为</w:t>
      </w:r>
      <w:r>
        <w:rPr>
          <w:rFonts w:ascii="宋体" w:eastAsia="方正仿宋_GBK" w:hAnsi="宋体" w:cs="Times New Roman"/>
          <w:snapToGrid w:val="0"/>
          <w:color w:val="000000" w:themeColor="text1"/>
          <w:kern w:val="0"/>
          <w:sz w:val="32"/>
          <w:szCs w:val="32"/>
        </w:rPr>
        <w:t>3</w:t>
      </w:r>
      <w:r>
        <w:rPr>
          <w:rFonts w:ascii="宋体" w:eastAsia="方正仿宋_GBK" w:hAnsi="宋体" w:cs="Times New Roman"/>
          <w:snapToGrid w:val="0"/>
          <w:color w:val="000000" w:themeColor="text1"/>
          <w:kern w:val="0"/>
          <w:sz w:val="32"/>
          <w:szCs w:val="32"/>
        </w:rPr>
        <w:t>年，省知识产权局、省财政厅组织专家组或委托第三方单位</w:t>
      </w:r>
      <w:r>
        <w:rPr>
          <w:rFonts w:ascii="宋体" w:eastAsia="方正仿宋_GBK" w:hAnsi="宋体" w:cs="Times New Roman" w:hint="eastAsia"/>
          <w:snapToGrid w:val="0"/>
          <w:color w:val="000000" w:themeColor="text1"/>
          <w:kern w:val="0"/>
          <w:sz w:val="32"/>
          <w:szCs w:val="32"/>
        </w:rPr>
        <w:t>定期</w:t>
      </w:r>
      <w:r>
        <w:rPr>
          <w:rFonts w:ascii="宋体" w:eastAsia="方正仿宋_GBK" w:hAnsi="宋体" w:cs="Times New Roman"/>
          <w:snapToGrid w:val="0"/>
          <w:color w:val="000000" w:themeColor="text1"/>
          <w:kern w:val="0"/>
          <w:sz w:val="32"/>
          <w:szCs w:val="32"/>
        </w:rPr>
        <w:t>对项目</w:t>
      </w:r>
      <w:r>
        <w:rPr>
          <w:rFonts w:ascii="宋体" w:eastAsia="方正仿宋_GBK" w:hAnsi="宋体" w:cs="Times New Roman" w:hint="eastAsia"/>
          <w:snapToGrid w:val="0"/>
          <w:color w:val="000000" w:themeColor="text1"/>
          <w:kern w:val="0"/>
          <w:sz w:val="32"/>
          <w:szCs w:val="32"/>
        </w:rPr>
        <w:t>实施情况</w:t>
      </w:r>
      <w:r>
        <w:rPr>
          <w:rFonts w:ascii="宋体" w:eastAsia="方正仿宋_GBK" w:hAnsi="宋体" w:cs="Times New Roman"/>
          <w:snapToGrid w:val="0"/>
          <w:color w:val="000000" w:themeColor="text1"/>
          <w:kern w:val="0"/>
          <w:sz w:val="32"/>
          <w:szCs w:val="32"/>
        </w:rPr>
        <w:t>进行评估</w:t>
      </w:r>
      <w:r>
        <w:rPr>
          <w:rFonts w:ascii="宋体" w:eastAsia="仿宋" w:hAnsi="宋体" w:cs="方正仿宋_GBK" w:hint="eastAsia"/>
          <w:snapToGrid w:val="0"/>
          <w:color w:val="000000" w:themeColor="text1"/>
          <w:kern w:val="0"/>
          <w:sz w:val="32"/>
          <w:szCs w:val="32"/>
        </w:rPr>
        <w:t>，并对结果进行通报</w:t>
      </w:r>
      <w:r w:rsidR="008B231A" w:rsidRPr="008B231A">
        <w:rPr>
          <w:rFonts w:ascii="宋体" w:eastAsia="仿宋" w:hAnsi="宋体" w:cs="方正仿宋_GBK" w:hint="eastAsia"/>
          <w:snapToGrid w:val="0"/>
          <w:color w:val="000000" w:themeColor="text1"/>
          <w:kern w:val="0"/>
          <w:sz w:val="32"/>
          <w:szCs w:val="32"/>
        </w:rPr>
        <w:t>，</w:t>
      </w:r>
      <w:r>
        <w:rPr>
          <w:rFonts w:ascii="宋体" w:eastAsia="仿宋" w:hAnsi="宋体" w:cs="方正仿宋_GBK" w:hint="eastAsia"/>
          <w:snapToGrid w:val="0"/>
          <w:color w:val="000000" w:themeColor="text1"/>
          <w:kern w:val="0"/>
          <w:sz w:val="32"/>
          <w:szCs w:val="32"/>
        </w:rPr>
        <w:t>项目实施期满后进行验收。</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黑体" w:hAnsi="宋体" w:cs="Times New Roman"/>
          <w:color w:val="000000" w:themeColor="text1"/>
          <w:kern w:val="0"/>
          <w:sz w:val="32"/>
          <w:szCs w:val="32"/>
        </w:rPr>
        <w:t>六、申报要求</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（一）</w:t>
      </w:r>
      <w:r>
        <w:rPr>
          <w:rFonts w:ascii="宋体" w:eastAsia="方正仿宋_GBK" w:hAnsi="宋体" w:cs="方正仿宋_GBK" w:hint="eastAsia"/>
          <w:snapToGrid w:val="0"/>
          <w:color w:val="000000" w:themeColor="text1"/>
          <w:kern w:val="0"/>
          <w:sz w:val="32"/>
          <w:szCs w:val="32"/>
        </w:rPr>
        <w:t>已作为第一申报主体承担过省高价值专利培育计划项目的企业、科研院所，不得参加</w:t>
      </w:r>
      <w:r>
        <w:rPr>
          <w:rFonts w:ascii="宋体" w:eastAsia="方正仿宋_GBK" w:hAnsi="宋体" w:cs="Times New Roman"/>
          <w:snapToGrid w:val="0"/>
          <w:color w:val="000000" w:themeColor="text1"/>
          <w:kern w:val="0"/>
          <w:sz w:val="32"/>
          <w:szCs w:val="32"/>
        </w:rPr>
        <w:t>20</w:t>
      </w:r>
      <w:r>
        <w:rPr>
          <w:rFonts w:ascii="宋体" w:eastAsia="方正仿宋_GBK" w:hAnsi="宋体" w:cs="Times New Roman" w:hint="eastAsia"/>
          <w:snapToGrid w:val="0"/>
          <w:color w:val="000000" w:themeColor="text1"/>
          <w:kern w:val="0"/>
          <w:sz w:val="32"/>
          <w:szCs w:val="32"/>
        </w:rPr>
        <w:t>20</w:t>
      </w:r>
      <w:r>
        <w:rPr>
          <w:rFonts w:ascii="宋体" w:eastAsia="方正仿宋_GBK" w:hAnsi="宋体" w:cs="方正仿宋_GBK" w:hint="eastAsia"/>
          <w:snapToGrid w:val="0"/>
          <w:color w:val="000000" w:themeColor="text1"/>
          <w:kern w:val="0"/>
          <w:sz w:val="32"/>
          <w:szCs w:val="32"/>
        </w:rPr>
        <w:t>年项目申报；已作为第一</w:t>
      </w:r>
      <w:r>
        <w:rPr>
          <w:rFonts w:ascii="宋体" w:eastAsia="方正仿宋_GBK" w:hAnsi="宋体" w:cs="方正仿宋_GBK" w:hint="eastAsia"/>
          <w:snapToGrid w:val="0"/>
          <w:color w:val="000000" w:themeColor="text1"/>
          <w:kern w:val="0"/>
          <w:sz w:val="32"/>
          <w:szCs w:val="32"/>
        </w:rPr>
        <w:lastRenderedPageBreak/>
        <w:t>申报主体承担过省高价值专利培育计划项目的高校，不得以同一学院或相同的学科领域方向再次作为项目牵头单位参加申报。</w:t>
      </w:r>
      <w:r>
        <w:rPr>
          <w:rFonts w:ascii="宋体" w:eastAsia="方正仿宋_GBK" w:hAnsi="宋体" w:cs="Times New Roman"/>
          <w:snapToGrid w:val="0"/>
          <w:color w:val="000000" w:themeColor="text1"/>
          <w:kern w:val="0"/>
          <w:sz w:val="32"/>
          <w:szCs w:val="32"/>
        </w:rPr>
        <w:t>尚未结题的</w:t>
      </w:r>
      <w:proofErr w:type="gramStart"/>
      <w:r>
        <w:rPr>
          <w:rFonts w:ascii="宋体" w:eastAsia="方正仿宋_GBK" w:hAnsi="宋体" w:cs="Times New Roman"/>
          <w:snapToGrid w:val="0"/>
          <w:color w:val="000000" w:themeColor="text1"/>
          <w:kern w:val="0"/>
          <w:sz w:val="32"/>
          <w:szCs w:val="32"/>
        </w:rPr>
        <w:t>省企业</w:t>
      </w:r>
      <w:proofErr w:type="gramEnd"/>
      <w:r>
        <w:rPr>
          <w:rFonts w:ascii="宋体" w:eastAsia="方正仿宋_GBK" w:hAnsi="宋体" w:cs="Times New Roman"/>
          <w:snapToGrid w:val="0"/>
          <w:color w:val="000000" w:themeColor="text1"/>
          <w:kern w:val="0"/>
          <w:sz w:val="32"/>
          <w:szCs w:val="32"/>
        </w:rPr>
        <w:t>知识产权战略推进计划项目承担单位（</w:t>
      </w:r>
      <w:proofErr w:type="gramStart"/>
      <w:r>
        <w:rPr>
          <w:rFonts w:ascii="宋体" w:eastAsia="方正仿宋_GBK" w:hAnsi="宋体" w:cs="Times New Roman"/>
          <w:snapToGrid w:val="0"/>
          <w:color w:val="000000" w:themeColor="text1"/>
          <w:kern w:val="0"/>
          <w:sz w:val="32"/>
          <w:szCs w:val="32"/>
        </w:rPr>
        <w:t>含尾款</w:t>
      </w:r>
      <w:proofErr w:type="gramEnd"/>
      <w:r>
        <w:rPr>
          <w:rFonts w:ascii="宋体" w:eastAsia="方正仿宋_GBK" w:hAnsi="宋体" w:cs="Times New Roman"/>
          <w:snapToGrid w:val="0"/>
          <w:color w:val="000000" w:themeColor="text1"/>
          <w:kern w:val="0"/>
          <w:sz w:val="32"/>
          <w:szCs w:val="32"/>
        </w:rPr>
        <w:t>未拨付）不得申报</w:t>
      </w:r>
      <w:r>
        <w:rPr>
          <w:rFonts w:ascii="宋体" w:eastAsia="方正仿宋_GBK" w:hAnsi="宋体" w:cs="Times New Roman" w:hint="eastAsia"/>
          <w:snapToGrid w:val="0"/>
          <w:color w:val="000000" w:themeColor="text1"/>
          <w:kern w:val="0"/>
          <w:sz w:val="32"/>
          <w:szCs w:val="32"/>
        </w:rPr>
        <w:t>本年度本项目</w:t>
      </w:r>
      <w:r>
        <w:rPr>
          <w:rFonts w:ascii="宋体" w:eastAsia="方正仿宋_GBK" w:hAnsi="宋体" w:cs="Times New Roman"/>
          <w:snapToGrid w:val="0"/>
          <w:color w:val="000000" w:themeColor="text1"/>
          <w:kern w:val="0"/>
          <w:sz w:val="32"/>
          <w:szCs w:val="32"/>
        </w:rPr>
        <w:t>。</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（二）申报单位为项目实施单位，承担高价值专利培育示范中心建设、运行及项目管理、经费使用、目标任务达成的主体责任。申报单位在申报项目前须认真检索国内外相关技术</w:t>
      </w:r>
      <w:r>
        <w:rPr>
          <w:rFonts w:ascii="宋体" w:eastAsia="方正仿宋_GBK" w:hAnsi="宋体" w:cs="Times New Roman" w:hint="eastAsia"/>
          <w:snapToGrid w:val="0"/>
          <w:color w:val="000000" w:themeColor="text1"/>
          <w:kern w:val="0"/>
          <w:sz w:val="32"/>
          <w:szCs w:val="32"/>
        </w:rPr>
        <w:t>信息</w:t>
      </w:r>
      <w:r>
        <w:rPr>
          <w:rFonts w:ascii="宋体" w:eastAsia="方正仿宋_GBK" w:hAnsi="宋体" w:cs="Times New Roman"/>
          <w:snapToGrid w:val="0"/>
          <w:color w:val="000000" w:themeColor="text1"/>
          <w:kern w:val="0"/>
          <w:sz w:val="32"/>
          <w:szCs w:val="32"/>
        </w:rPr>
        <w:t>，充分研究分析同类技术特点，在现有研发基础上实事求是制定创新目标，制定的各项指标应符合实际，</w:t>
      </w:r>
      <w:r>
        <w:rPr>
          <w:rFonts w:ascii="宋体" w:eastAsia="方正仿宋_GBK" w:hAnsi="宋体" w:cs="Times New Roman" w:hint="eastAsia"/>
          <w:snapToGrid w:val="0"/>
          <w:color w:val="000000" w:themeColor="text1"/>
          <w:kern w:val="0"/>
          <w:sz w:val="32"/>
          <w:szCs w:val="32"/>
        </w:rPr>
        <w:t>如为申报项目故意虚构指标数据，明显难以实现的，</w:t>
      </w:r>
      <w:r>
        <w:rPr>
          <w:rFonts w:ascii="宋体" w:eastAsia="方正仿宋_GBK" w:hAnsi="宋体" w:cs="Times New Roman"/>
          <w:snapToGrid w:val="0"/>
          <w:color w:val="000000" w:themeColor="text1"/>
          <w:kern w:val="0"/>
          <w:sz w:val="32"/>
          <w:szCs w:val="32"/>
        </w:rPr>
        <w:t>将取消立项资格。申报单位申报的自筹资金必须足额到位，禁止以其他项目财政资金作为自筹资金来源或多个项目共用一项自筹资金。申报材料应真实、准确、规范，如发现相关责任主体在项目申报和立项过程中有弄虚作假、侵犯他人知识产权等不良信用行为的，一经查实，将取消项目申报及立项资格，并记入信用档案。</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（三）申报单位</w:t>
      </w:r>
      <w:r>
        <w:rPr>
          <w:rFonts w:ascii="宋体" w:eastAsia="方正仿宋_GBK" w:hAnsi="宋体" w:cs="Times New Roman" w:hint="eastAsia"/>
          <w:snapToGrid w:val="0"/>
          <w:color w:val="000000" w:themeColor="text1"/>
          <w:kern w:val="0"/>
          <w:sz w:val="32"/>
          <w:szCs w:val="32"/>
        </w:rPr>
        <w:t>应</w:t>
      </w:r>
      <w:r>
        <w:rPr>
          <w:rFonts w:ascii="宋体" w:eastAsia="方正仿宋_GBK" w:hAnsi="宋体" w:cs="Times New Roman"/>
          <w:snapToGrid w:val="0"/>
          <w:color w:val="000000" w:themeColor="text1"/>
          <w:kern w:val="0"/>
          <w:sz w:val="32"/>
          <w:szCs w:val="32"/>
        </w:rPr>
        <w:t>同时进行网上与书面申报，两种方式申报的内容须完全一致</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网上申报时</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经省知识产权局门户网站</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color w:val="000000" w:themeColor="text1"/>
          <w:sz w:val="32"/>
          <w:szCs w:val="32"/>
        </w:rPr>
        <w:t>江苏省知识产权项目</w:t>
      </w:r>
      <w:r>
        <w:rPr>
          <w:rFonts w:ascii="宋体" w:eastAsia="方正仿宋_GBK" w:hAnsi="宋体" w:cs="Times New Roman" w:hint="eastAsia"/>
          <w:color w:val="000000" w:themeColor="text1"/>
          <w:sz w:val="32"/>
          <w:szCs w:val="32"/>
        </w:rPr>
        <w:t>管理信息系统</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报送相关材料</w:t>
      </w:r>
      <w:r>
        <w:rPr>
          <w:rFonts w:ascii="宋体" w:eastAsia="方正仿宋_GBK" w:hAnsi="宋体" w:cs="Times New Roman" w:hint="eastAsia"/>
          <w:snapToGrid w:val="0"/>
          <w:color w:val="000000" w:themeColor="text1"/>
          <w:kern w:val="0"/>
          <w:sz w:val="32"/>
          <w:szCs w:val="32"/>
        </w:rPr>
        <w:t>，注意区分企业和高校、科研院所版本</w:t>
      </w:r>
      <w:r>
        <w:rPr>
          <w:rFonts w:ascii="宋体" w:eastAsia="方正仿宋_GBK" w:hAnsi="宋体" w:cs="Times New Roman"/>
          <w:snapToGrid w:val="0"/>
          <w:color w:val="000000" w:themeColor="text1"/>
          <w:kern w:val="0"/>
          <w:sz w:val="32"/>
          <w:szCs w:val="32"/>
        </w:rPr>
        <w:t>。同时，将系统生成的项目申报书用</w:t>
      </w:r>
      <w:r>
        <w:rPr>
          <w:rFonts w:ascii="宋体" w:eastAsia="方正仿宋_GBK" w:hAnsi="宋体" w:cs="Times New Roman"/>
          <w:snapToGrid w:val="0"/>
          <w:color w:val="000000" w:themeColor="text1"/>
          <w:kern w:val="0"/>
          <w:sz w:val="32"/>
          <w:szCs w:val="32"/>
        </w:rPr>
        <w:t>A4</w:t>
      </w:r>
      <w:r>
        <w:rPr>
          <w:rFonts w:ascii="宋体" w:eastAsia="方正仿宋_GBK" w:hAnsi="宋体" w:cs="Times New Roman"/>
          <w:snapToGrid w:val="0"/>
          <w:color w:val="000000" w:themeColor="text1"/>
          <w:kern w:val="0"/>
          <w:sz w:val="32"/>
          <w:szCs w:val="32"/>
        </w:rPr>
        <w:t>纸打印，按项目申报书、附件材料顺序装订成册，一式两份（纸质封面，平装订）</w:t>
      </w:r>
      <w:r>
        <w:rPr>
          <w:rFonts w:ascii="宋体" w:eastAsia="方正仿宋_GBK" w:hAnsi="宋体" w:cs="Times New Roman" w:hint="eastAsia"/>
          <w:snapToGrid w:val="0"/>
          <w:color w:val="000000" w:themeColor="text1"/>
          <w:kern w:val="0"/>
          <w:sz w:val="32"/>
          <w:szCs w:val="32"/>
        </w:rPr>
        <w:t>签字盖章后</w:t>
      </w:r>
      <w:r>
        <w:rPr>
          <w:rFonts w:ascii="宋体" w:eastAsia="方正仿宋_GBK" w:hAnsi="宋体" w:cs="Times New Roman"/>
          <w:snapToGrid w:val="0"/>
          <w:color w:val="000000" w:themeColor="text1"/>
          <w:kern w:val="0"/>
          <w:sz w:val="32"/>
          <w:szCs w:val="32"/>
        </w:rPr>
        <w:t>提交</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（四）各设区市</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知识产权局要切实履行职责，</w:t>
      </w:r>
      <w:r>
        <w:rPr>
          <w:rFonts w:ascii="宋体" w:eastAsia="方正仿宋_GBK" w:hAnsi="宋体" w:cs="Times New Roman"/>
          <w:snapToGrid w:val="0"/>
          <w:color w:val="000000" w:themeColor="text1"/>
          <w:kern w:val="0"/>
          <w:sz w:val="32"/>
          <w:szCs w:val="32"/>
        </w:rPr>
        <w:lastRenderedPageBreak/>
        <w:t>公平公正地进行</w:t>
      </w:r>
      <w:r>
        <w:rPr>
          <w:rFonts w:ascii="宋体" w:eastAsia="方正仿宋_GBK" w:hAnsi="宋体" w:cs="Times New Roman" w:hint="eastAsia"/>
          <w:snapToGrid w:val="0"/>
          <w:color w:val="000000" w:themeColor="text1"/>
          <w:kern w:val="0"/>
          <w:sz w:val="32"/>
          <w:szCs w:val="32"/>
        </w:rPr>
        <w:t>审核后</w:t>
      </w:r>
      <w:r>
        <w:rPr>
          <w:rFonts w:ascii="宋体" w:eastAsia="方正仿宋_GBK" w:hAnsi="宋体" w:cs="Times New Roman"/>
          <w:snapToGrid w:val="0"/>
          <w:color w:val="000000" w:themeColor="text1"/>
          <w:kern w:val="0"/>
          <w:sz w:val="32"/>
          <w:szCs w:val="32"/>
        </w:rPr>
        <w:t>推荐，确保申报材料真实可靠</w:t>
      </w:r>
      <w:r>
        <w:rPr>
          <w:rFonts w:ascii="宋体" w:eastAsia="方正仿宋_GBK" w:hAnsi="宋体" w:cs="Times New Roman" w:hint="eastAsia"/>
          <w:snapToGrid w:val="0"/>
          <w:color w:val="000000" w:themeColor="text1"/>
          <w:kern w:val="0"/>
          <w:sz w:val="32"/>
          <w:szCs w:val="32"/>
        </w:rPr>
        <w:t>，</w:t>
      </w:r>
      <w:r>
        <w:rPr>
          <w:rFonts w:ascii="宋体" w:eastAsia="仿宋" w:hAnsi="宋体" w:hint="eastAsia"/>
          <w:snapToGrid w:val="0"/>
          <w:color w:val="000000" w:themeColor="text1"/>
          <w:kern w:val="0"/>
          <w:sz w:val="32"/>
          <w:szCs w:val="20"/>
        </w:rPr>
        <w:t>应</w:t>
      </w:r>
      <w:proofErr w:type="gramStart"/>
      <w:r>
        <w:rPr>
          <w:rFonts w:ascii="宋体" w:eastAsia="仿宋" w:hAnsi="宋体" w:hint="eastAsia"/>
          <w:snapToGrid w:val="0"/>
          <w:color w:val="000000" w:themeColor="text1"/>
          <w:kern w:val="0"/>
          <w:sz w:val="32"/>
          <w:szCs w:val="20"/>
        </w:rPr>
        <w:t>采用省</w:t>
      </w:r>
      <w:proofErr w:type="gramEnd"/>
      <w:r>
        <w:rPr>
          <w:rFonts w:ascii="宋体" w:eastAsia="仿宋" w:hAnsi="宋体" w:hint="eastAsia"/>
          <w:snapToGrid w:val="0"/>
          <w:color w:val="000000" w:themeColor="text1"/>
          <w:kern w:val="0"/>
          <w:sz w:val="32"/>
          <w:szCs w:val="20"/>
        </w:rPr>
        <w:t>知识产权局分发的用户名和密码，登陆“江苏省知识产权项目管理信息系统”对辖区项目申报实施网上审核。</w:t>
      </w:r>
      <w:r>
        <w:rPr>
          <w:rFonts w:ascii="宋体" w:eastAsia="方正仿宋_GBK" w:hAnsi="宋体" w:cs="Times New Roman"/>
          <w:snapToGrid w:val="0"/>
          <w:color w:val="000000" w:themeColor="text1"/>
          <w:kern w:val="0"/>
          <w:sz w:val="32"/>
          <w:szCs w:val="32"/>
        </w:rPr>
        <w:t>2019</w:t>
      </w:r>
      <w:r>
        <w:rPr>
          <w:rFonts w:ascii="宋体" w:eastAsia="方正仿宋_GBK" w:hAnsi="宋体" w:cs="Times New Roman"/>
          <w:snapToGrid w:val="0"/>
          <w:color w:val="000000" w:themeColor="text1"/>
          <w:kern w:val="0"/>
          <w:sz w:val="32"/>
          <w:szCs w:val="32"/>
        </w:rPr>
        <w:t>年度发明专利授权量超过</w:t>
      </w:r>
      <w:r>
        <w:rPr>
          <w:rFonts w:ascii="宋体" w:eastAsia="方正仿宋_GBK" w:hAnsi="宋体" w:cs="Times New Roman" w:hint="eastAsia"/>
          <w:snapToGrid w:val="0"/>
          <w:color w:val="000000" w:themeColor="text1"/>
          <w:kern w:val="0"/>
          <w:sz w:val="32"/>
          <w:szCs w:val="32"/>
        </w:rPr>
        <w:t>4</w:t>
      </w:r>
      <w:r>
        <w:rPr>
          <w:rFonts w:ascii="宋体" w:eastAsia="方正仿宋_GBK" w:hAnsi="宋体" w:cs="Times New Roman"/>
          <w:snapToGrid w:val="0"/>
          <w:color w:val="000000" w:themeColor="text1"/>
          <w:kern w:val="0"/>
          <w:sz w:val="32"/>
          <w:szCs w:val="32"/>
        </w:rPr>
        <w:t>000</w:t>
      </w:r>
      <w:r>
        <w:rPr>
          <w:rFonts w:ascii="宋体" w:eastAsia="方正仿宋_GBK" w:hAnsi="宋体" w:cs="Times New Roman"/>
          <w:snapToGrid w:val="0"/>
          <w:color w:val="000000" w:themeColor="text1"/>
          <w:kern w:val="0"/>
          <w:sz w:val="32"/>
          <w:szCs w:val="32"/>
        </w:rPr>
        <w:t>件的设区市推荐</w:t>
      </w:r>
      <w:r>
        <w:rPr>
          <w:rFonts w:ascii="宋体" w:eastAsia="方正仿宋_GBK" w:hAnsi="宋体" w:cs="Times New Roman" w:hint="eastAsia"/>
          <w:snapToGrid w:val="0"/>
          <w:color w:val="000000" w:themeColor="text1"/>
          <w:kern w:val="0"/>
          <w:sz w:val="32"/>
          <w:szCs w:val="32"/>
        </w:rPr>
        <w:t>报送不</w:t>
      </w:r>
      <w:r>
        <w:rPr>
          <w:rFonts w:ascii="宋体" w:eastAsia="方正仿宋_GBK" w:hAnsi="宋体" w:cs="Times New Roman"/>
          <w:snapToGrid w:val="0"/>
          <w:color w:val="000000" w:themeColor="text1"/>
          <w:kern w:val="0"/>
          <w:sz w:val="32"/>
          <w:szCs w:val="32"/>
        </w:rPr>
        <w:t>超过</w:t>
      </w:r>
      <w:r>
        <w:rPr>
          <w:rFonts w:ascii="宋体" w:eastAsia="方正仿宋_GBK" w:hAnsi="宋体" w:cs="Times New Roman"/>
          <w:snapToGrid w:val="0"/>
          <w:color w:val="000000" w:themeColor="text1"/>
          <w:kern w:val="0"/>
          <w:sz w:val="32"/>
          <w:szCs w:val="32"/>
        </w:rPr>
        <w:t>4</w:t>
      </w:r>
      <w:r>
        <w:rPr>
          <w:rFonts w:ascii="宋体" w:eastAsia="方正仿宋_GBK" w:hAnsi="宋体" w:cs="Times New Roman"/>
          <w:snapToGrid w:val="0"/>
          <w:color w:val="000000" w:themeColor="text1"/>
          <w:kern w:val="0"/>
          <w:sz w:val="32"/>
          <w:szCs w:val="32"/>
        </w:rPr>
        <w:t>项，发明专利授权量超过</w:t>
      </w:r>
      <w:r>
        <w:rPr>
          <w:rFonts w:ascii="宋体" w:eastAsia="方正仿宋_GBK" w:hAnsi="宋体" w:cs="Times New Roman"/>
          <w:snapToGrid w:val="0"/>
          <w:color w:val="000000" w:themeColor="text1"/>
          <w:kern w:val="0"/>
          <w:sz w:val="32"/>
          <w:szCs w:val="32"/>
        </w:rPr>
        <w:t>2000</w:t>
      </w:r>
      <w:r>
        <w:rPr>
          <w:rFonts w:ascii="宋体" w:eastAsia="方正仿宋_GBK" w:hAnsi="宋体" w:cs="Times New Roman"/>
          <w:snapToGrid w:val="0"/>
          <w:color w:val="000000" w:themeColor="text1"/>
          <w:kern w:val="0"/>
          <w:sz w:val="32"/>
          <w:szCs w:val="32"/>
        </w:rPr>
        <w:t>件</w:t>
      </w:r>
      <w:r>
        <w:rPr>
          <w:rFonts w:ascii="宋体" w:eastAsia="方正仿宋_GBK" w:hAnsi="宋体" w:cs="Times New Roman" w:hint="eastAsia"/>
          <w:snapToGrid w:val="0"/>
          <w:color w:val="000000" w:themeColor="text1"/>
          <w:kern w:val="0"/>
          <w:sz w:val="32"/>
          <w:szCs w:val="32"/>
        </w:rPr>
        <w:t>不足</w:t>
      </w:r>
      <w:r>
        <w:rPr>
          <w:rFonts w:ascii="宋体" w:eastAsia="方正仿宋_GBK" w:hAnsi="宋体" w:cs="Times New Roman" w:hint="eastAsia"/>
          <w:snapToGrid w:val="0"/>
          <w:color w:val="000000" w:themeColor="text1"/>
          <w:kern w:val="0"/>
          <w:sz w:val="32"/>
          <w:szCs w:val="32"/>
        </w:rPr>
        <w:t>4000</w:t>
      </w:r>
      <w:r>
        <w:rPr>
          <w:rFonts w:ascii="宋体" w:eastAsia="方正仿宋_GBK" w:hAnsi="宋体" w:cs="Times New Roman" w:hint="eastAsia"/>
          <w:snapToGrid w:val="0"/>
          <w:color w:val="000000" w:themeColor="text1"/>
          <w:kern w:val="0"/>
          <w:sz w:val="32"/>
          <w:szCs w:val="32"/>
        </w:rPr>
        <w:t>件</w:t>
      </w:r>
      <w:r>
        <w:rPr>
          <w:rFonts w:ascii="宋体" w:eastAsia="方正仿宋_GBK" w:hAnsi="宋体" w:cs="Times New Roman"/>
          <w:snapToGrid w:val="0"/>
          <w:color w:val="000000" w:themeColor="text1"/>
          <w:kern w:val="0"/>
          <w:sz w:val="32"/>
          <w:szCs w:val="32"/>
        </w:rPr>
        <w:t>的设区市推荐</w:t>
      </w:r>
      <w:r>
        <w:rPr>
          <w:rFonts w:ascii="宋体" w:eastAsia="方正仿宋_GBK" w:hAnsi="宋体" w:cs="Times New Roman" w:hint="eastAsia"/>
          <w:snapToGrid w:val="0"/>
          <w:color w:val="000000" w:themeColor="text1"/>
          <w:kern w:val="0"/>
          <w:sz w:val="32"/>
          <w:szCs w:val="32"/>
        </w:rPr>
        <w:t>报送</w:t>
      </w:r>
      <w:r>
        <w:rPr>
          <w:rFonts w:ascii="宋体" w:eastAsia="方正仿宋_GBK" w:hAnsi="宋体" w:cs="Times New Roman"/>
          <w:snapToGrid w:val="0"/>
          <w:color w:val="000000" w:themeColor="text1"/>
          <w:kern w:val="0"/>
          <w:sz w:val="32"/>
          <w:szCs w:val="32"/>
        </w:rPr>
        <w:t>不超过</w:t>
      </w:r>
      <w:r>
        <w:rPr>
          <w:rFonts w:ascii="宋体" w:eastAsia="方正仿宋_GBK" w:hAnsi="宋体" w:cs="Times New Roman"/>
          <w:snapToGrid w:val="0"/>
          <w:color w:val="000000" w:themeColor="text1"/>
          <w:kern w:val="0"/>
          <w:sz w:val="32"/>
          <w:szCs w:val="32"/>
        </w:rPr>
        <w:t>3</w:t>
      </w:r>
      <w:r>
        <w:rPr>
          <w:rFonts w:ascii="宋体" w:eastAsia="方正仿宋_GBK" w:hAnsi="宋体" w:cs="Times New Roman"/>
          <w:snapToGrid w:val="0"/>
          <w:color w:val="000000" w:themeColor="text1"/>
          <w:kern w:val="0"/>
          <w:sz w:val="32"/>
          <w:szCs w:val="32"/>
        </w:rPr>
        <w:t>项，其余设区市推荐</w:t>
      </w:r>
      <w:r>
        <w:rPr>
          <w:rFonts w:ascii="宋体" w:eastAsia="方正仿宋_GBK" w:hAnsi="宋体" w:cs="Times New Roman" w:hint="eastAsia"/>
          <w:snapToGrid w:val="0"/>
          <w:color w:val="000000" w:themeColor="text1"/>
          <w:kern w:val="0"/>
          <w:sz w:val="32"/>
          <w:szCs w:val="32"/>
        </w:rPr>
        <w:t>报送</w:t>
      </w:r>
      <w:r>
        <w:rPr>
          <w:rFonts w:ascii="宋体" w:eastAsia="方正仿宋_GBK" w:hAnsi="宋体" w:cs="Times New Roman"/>
          <w:snapToGrid w:val="0"/>
          <w:color w:val="000000" w:themeColor="text1"/>
          <w:kern w:val="0"/>
          <w:sz w:val="32"/>
          <w:szCs w:val="32"/>
        </w:rPr>
        <w:t>不超过</w:t>
      </w:r>
      <w:r>
        <w:rPr>
          <w:rFonts w:ascii="宋体" w:eastAsia="方正仿宋_GBK" w:hAnsi="宋体" w:cs="Times New Roman"/>
          <w:snapToGrid w:val="0"/>
          <w:color w:val="000000" w:themeColor="text1"/>
          <w:kern w:val="0"/>
          <w:sz w:val="32"/>
          <w:szCs w:val="32"/>
        </w:rPr>
        <w:t>2</w:t>
      </w:r>
      <w:r>
        <w:rPr>
          <w:rFonts w:ascii="宋体" w:eastAsia="方正仿宋_GBK" w:hAnsi="宋体" w:cs="Times New Roman"/>
          <w:snapToGrid w:val="0"/>
          <w:color w:val="000000" w:themeColor="text1"/>
          <w:kern w:val="0"/>
          <w:sz w:val="32"/>
          <w:szCs w:val="32"/>
        </w:rPr>
        <w:t>项。</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cs="Times New Roman"/>
          <w:snapToGrid w:val="0"/>
          <w:color w:val="000000" w:themeColor="text1"/>
          <w:kern w:val="0"/>
          <w:sz w:val="32"/>
          <w:szCs w:val="32"/>
        </w:rPr>
        <w:t>（五）项目申报截止日期为</w:t>
      </w:r>
      <w:r>
        <w:rPr>
          <w:rFonts w:ascii="宋体" w:eastAsia="方正仿宋_GBK" w:hAnsi="宋体" w:cs="Times New Roman" w:hint="eastAsia"/>
          <w:snapToGrid w:val="0"/>
          <w:color w:val="000000" w:themeColor="text1"/>
          <w:kern w:val="0"/>
          <w:sz w:val="32"/>
          <w:szCs w:val="32"/>
        </w:rPr>
        <w:t>4</w:t>
      </w:r>
      <w:r>
        <w:rPr>
          <w:rFonts w:ascii="宋体" w:eastAsia="方正仿宋_GBK" w:hAnsi="宋体" w:cs="Times New Roman"/>
          <w:snapToGrid w:val="0"/>
          <w:color w:val="000000" w:themeColor="text1"/>
          <w:kern w:val="0"/>
          <w:sz w:val="32"/>
          <w:szCs w:val="32"/>
        </w:rPr>
        <w:t>月</w:t>
      </w:r>
      <w:r>
        <w:rPr>
          <w:rFonts w:ascii="宋体" w:eastAsia="方正仿宋_GBK" w:hAnsi="宋体" w:cs="Times New Roman"/>
          <w:snapToGrid w:val="0"/>
          <w:color w:val="000000" w:themeColor="text1"/>
          <w:kern w:val="0"/>
          <w:sz w:val="32"/>
          <w:szCs w:val="32"/>
        </w:rPr>
        <w:t>20</w:t>
      </w:r>
      <w:r>
        <w:rPr>
          <w:rFonts w:ascii="宋体" w:eastAsia="方正仿宋_GBK" w:hAnsi="宋体" w:cs="Times New Roman"/>
          <w:snapToGrid w:val="0"/>
          <w:color w:val="000000" w:themeColor="text1"/>
          <w:kern w:val="0"/>
          <w:sz w:val="32"/>
          <w:szCs w:val="32"/>
        </w:rPr>
        <w:t>日。</w:t>
      </w:r>
      <w:r>
        <w:rPr>
          <w:rFonts w:ascii="宋体" w:eastAsia="方正仿宋_GBK" w:hAnsi="宋体" w:hint="eastAsia"/>
          <w:color w:val="000000" w:themeColor="text1"/>
          <w:sz w:val="32"/>
          <w:szCs w:val="32"/>
        </w:rPr>
        <w:t>各设区市知识产权局将系统生成的本地区</w:t>
      </w:r>
      <w:r>
        <w:rPr>
          <w:rFonts w:ascii="宋体" w:eastAsia="方正仿宋_GBK" w:hAnsi="宋体" w:hint="eastAsia"/>
          <w:color w:val="000000" w:themeColor="text1"/>
          <w:sz w:val="32"/>
          <w:szCs w:val="32"/>
        </w:rPr>
        <w:t>2020</w:t>
      </w:r>
      <w:r>
        <w:rPr>
          <w:rFonts w:ascii="宋体" w:eastAsia="方正仿宋_GBK" w:hAnsi="宋体" w:hint="eastAsia"/>
          <w:color w:val="000000" w:themeColor="text1"/>
          <w:sz w:val="32"/>
          <w:szCs w:val="32"/>
        </w:rPr>
        <w:t>年度项目申报汇总表和企业纸质申报材料各一份，审核盖章后一并报送省知识产权计划项目受理中心。</w:t>
      </w:r>
    </w:p>
    <w:p w:rsidR="008B231A" w:rsidRDefault="008B231A">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p>
    <w:p w:rsidR="008B231A" w:rsidRDefault="008B231A">
      <w:pPr>
        <w:spacing w:line="572" w:lineRule="exact"/>
        <w:ind w:firstLineChars="200" w:firstLine="640"/>
        <w:rPr>
          <w:rFonts w:ascii="宋体" w:eastAsia="方正仿宋_GBK" w:hAnsi="宋体" w:cs="方正仿宋_GBK"/>
          <w:snapToGrid w:val="0"/>
          <w:color w:val="000000" w:themeColor="text1"/>
          <w:kern w:val="0"/>
          <w:sz w:val="32"/>
          <w:szCs w:val="32"/>
        </w:rPr>
      </w:pP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联系人：省知识产权</w:t>
      </w:r>
      <w:proofErr w:type="gramStart"/>
      <w:r>
        <w:rPr>
          <w:rFonts w:ascii="宋体" w:eastAsia="方正仿宋_GBK" w:hAnsi="宋体" w:cs="方正仿宋_GBK" w:hint="eastAsia"/>
          <w:snapToGrid w:val="0"/>
          <w:color w:val="000000" w:themeColor="text1"/>
          <w:kern w:val="0"/>
          <w:sz w:val="32"/>
          <w:szCs w:val="32"/>
        </w:rPr>
        <w:t>局产业</w:t>
      </w:r>
      <w:proofErr w:type="gramEnd"/>
      <w:r>
        <w:rPr>
          <w:rFonts w:ascii="宋体" w:eastAsia="方正仿宋_GBK" w:hAnsi="宋体" w:cs="方正仿宋_GBK" w:hint="eastAsia"/>
          <w:snapToGrid w:val="0"/>
          <w:color w:val="000000" w:themeColor="text1"/>
          <w:kern w:val="0"/>
          <w:sz w:val="32"/>
          <w:szCs w:val="32"/>
        </w:rPr>
        <w:t>促进处</w:t>
      </w:r>
      <w:r>
        <w:rPr>
          <w:rFonts w:ascii="宋体" w:eastAsia="方正仿宋_GBK" w:hAnsi="宋体" w:cs="方正仿宋_GBK" w:hint="eastAsia"/>
          <w:snapToGrid w:val="0"/>
          <w:color w:val="000000" w:themeColor="text1"/>
          <w:kern w:val="0"/>
          <w:sz w:val="32"/>
          <w:szCs w:val="32"/>
        </w:rPr>
        <w:t xml:space="preserve">      </w:t>
      </w:r>
      <w:proofErr w:type="gramStart"/>
      <w:r>
        <w:rPr>
          <w:rFonts w:ascii="宋体" w:eastAsia="方正仿宋_GBK" w:hAnsi="宋体" w:cs="方正仿宋_GBK" w:hint="eastAsia"/>
          <w:snapToGrid w:val="0"/>
          <w:color w:val="000000" w:themeColor="text1"/>
          <w:kern w:val="0"/>
          <w:sz w:val="32"/>
          <w:szCs w:val="32"/>
        </w:rPr>
        <w:t>吴信永</w:t>
      </w:r>
      <w:proofErr w:type="gramEnd"/>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025-83236375</w:t>
      </w:r>
    </w:p>
    <w:p w:rsidR="008B231A" w:rsidRDefault="004E6BA0">
      <w:pPr>
        <w:spacing w:line="572" w:lineRule="exact"/>
        <w:ind w:firstLineChars="600" w:firstLine="192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省知识产权计划项目受理中心</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吴</w:t>
      </w:r>
      <w:proofErr w:type="gramStart"/>
      <w:r>
        <w:rPr>
          <w:rFonts w:ascii="宋体" w:eastAsia="方正仿宋_GBK" w:hAnsi="宋体" w:cs="方正仿宋_GBK" w:hint="eastAsia"/>
          <w:snapToGrid w:val="0"/>
          <w:color w:val="000000" w:themeColor="text1"/>
          <w:kern w:val="0"/>
          <w:sz w:val="32"/>
          <w:szCs w:val="32"/>
        </w:rPr>
        <w:t>娲</w:t>
      </w:r>
      <w:proofErr w:type="gramEnd"/>
      <w:r>
        <w:rPr>
          <w:rFonts w:ascii="宋体" w:eastAsia="方正仿宋_GBK" w:hAnsi="宋体" w:cs="方正仿宋_GBK" w:hint="eastAsia"/>
          <w:snapToGrid w:val="0"/>
          <w:color w:val="000000" w:themeColor="text1"/>
          <w:kern w:val="0"/>
          <w:sz w:val="32"/>
          <w:szCs w:val="32"/>
        </w:rPr>
        <w:t>、程文哲</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025-83236221</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025-83236237</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地</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址：南京市汉中门大街</w:t>
      </w:r>
      <w:r>
        <w:rPr>
          <w:rFonts w:ascii="宋体" w:eastAsia="方正仿宋_GBK" w:hAnsi="宋体" w:cs="方正仿宋_GBK" w:hint="eastAsia"/>
          <w:snapToGrid w:val="0"/>
          <w:color w:val="000000" w:themeColor="text1"/>
          <w:kern w:val="0"/>
          <w:sz w:val="32"/>
          <w:szCs w:val="32"/>
        </w:rPr>
        <w:t>145</w:t>
      </w:r>
      <w:r>
        <w:rPr>
          <w:rFonts w:ascii="宋体" w:eastAsia="方正仿宋_GBK" w:hAnsi="宋体" w:cs="方正仿宋_GBK" w:hint="eastAsia"/>
          <w:snapToGrid w:val="0"/>
          <w:color w:val="000000" w:themeColor="text1"/>
          <w:kern w:val="0"/>
          <w:sz w:val="32"/>
          <w:szCs w:val="32"/>
        </w:rPr>
        <w:t>号省知识产权局</w:t>
      </w:r>
      <w:r>
        <w:rPr>
          <w:rFonts w:ascii="宋体" w:eastAsia="方正仿宋_GBK" w:hAnsi="宋体" w:cs="Times New Roman"/>
          <w:snapToGrid w:val="0"/>
          <w:color w:val="000000" w:themeColor="text1"/>
          <w:kern w:val="0"/>
          <w:sz w:val="32"/>
          <w:szCs w:val="32"/>
        </w:rPr>
        <w:t>6316</w:t>
      </w:r>
      <w:r>
        <w:rPr>
          <w:rFonts w:ascii="宋体" w:eastAsia="方正仿宋_GBK" w:hAnsi="宋体" w:cs="方正仿宋_GBK" w:hint="eastAsia"/>
          <w:snapToGrid w:val="0"/>
          <w:color w:val="000000" w:themeColor="text1"/>
          <w:kern w:val="0"/>
          <w:sz w:val="32"/>
          <w:szCs w:val="32"/>
        </w:rPr>
        <w:t>室</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proofErr w:type="gramStart"/>
      <w:r>
        <w:rPr>
          <w:rFonts w:ascii="宋体" w:eastAsia="方正仿宋_GBK" w:hAnsi="宋体" w:cs="方正仿宋_GBK" w:hint="eastAsia"/>
          <w:snapToGrid w:val="0"/>
          <w:color w:val="000000" w:themeColor="text1"/>
          <w:kern w:val="0"/>
          <w:sz w:val="32"/>
          <w:szCs w:val="32"/>
        </w:rPr>
        <w:t>邮</w:t>
      </w:r>
      <w:proofErr w:type="gramEnd"/>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编：</w:t>
      </w:r>
      <w:r>
        <w:rPr>
          <w:rFonts w:ascii="宋体" w:eastAsia="方正仿宋_GBK" w:hAnsi="宋体" w:cs="方正仿宋_GBK" w:hint="eastAsia"/>
          <w:snapToGrid w:val="0"/>
          <w:color w:val="000000" w:themeColor="text1"/>
          <w:kern w:val="0"/>
          <w:sz w:val="32"/>
          <w:szCs w:val="32"/>
        </w:rPr>
        <w:t>210036</w:t>
      </w:r>
    </w:p>
    <w:p w:rsidR="008B231A" w:rsidRDefault="004E6BA0">
      <w:pPr>
        <w:spacing w:line="572" w:lineRule="exact"/>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br w:type="page"/>
      </w:r>
    </w:p>
    <w:p w:rsidR="008B231A" w:rsidRDefault="004E6BA0">
      <w:pPr>
        <w:tabs>
          <w:tab w:val="left" w:pos="9193"/>
          <w:tab w:val="left" w:pos="9827"/>
        </w:tabs>
        <w:autoSpaceDE w:val="0"/>
        <w:autoSpaceDN w:val="0"/>
        <w:snapToGrid w:val="0"/>
        <w:spacing w:line="572" w:lineRule="exact"/>
        <w:jc w:val="left"/>
        <w:rPr>
          <w:rFonts w:ascii="宋体" w:eastAsia="方正小标宋_GBK" w:hAnsi="宋体"/>
          <w:snapToGrid w:val="0"/>
          <w:color w:val="000000" w:themeColor="text1"/>
          <w:kern w:val="32"/>
          <w:sz w:val="30"/>
          <w:szCs w:val="30"/>
        </w:rPr>
      </w:pPr>
      <w:r>
        <w:rPr>
          <w:rFonts w:ascii="黑体" w:eastAsia="黑体" w:hAnsi="黑体" w:cs="黑体" w:hint="eastAsia"/>
          <w:snapToGrid w:val="0"/>
          <w:color w:val="000000" w:themeColor="text1"/>
          <w:kern w:val="32"/>
          <w:sz w:val="32"/>
          <w:szCs w:val="32"/>
        </w:rPr>
        <w:lastRenderedPageBreak/>
        <w:t>附件2</w:t>
      </w:r>
    </w:p>
    <w:p w:rsidR="008B231A" w:rsidRDefault="004E6BA0">
      <w:pPr>
        <w:tabs>
          <w:tab w:val="left" w:pos="9193"/>
          <w:tab w:val="left" w:pos="9827"/>
        </w:tabs>
        <w:autoSpaceDE w:val="0"/>
        <w:autoSpaceDN w:val="0"/>
        <w:snapToGrid w:val="0"/>
        <w:spacing w:line="572" w:lineRule="exact"/>
        <w:jc w:val="center"/>
        <w:rPr>
          <w:rFonts w:ascii="方正小标宋_GBK" w:eastAsia="方正小标宋_GBK" w:hAnsi="方正小标宋_GBK" w:cs="方正小标宋_GBK"/>
          <w:snapToGrid w:val="0"/>
          <w:color w:val="000000" w:themeColor="text1"/>
          <w:sz w:val="44"/>
          <w:szCs w:val="44"/>
        </w:rPr>
      </w:pPr>
      <w:r>
        <w:rPr>
          <w:rFonts w:ascii="方正小标宋_GBK" w:eastAsia="方正小标宋_GBK" w:hAnsi="方正小标宋_GBK" w:cs="方正小标宋_GBK" w:hint="eastAsia"/>
          <w:snapToGrid w:val="0"/>
          <w:color w:val="000000" w:themeColor="text1"/>
          <w:sz w:val="44"/>
          <w:szCs w:val="44"/>
        </w:rPr>
        <w:t>2020年度</w:t>
      </w:r>
      <w:proofErr w:type="gramStart"/>
      <w:r>
        <w:rPr>
          <w:rFonts w:ascii="方正小标宋_GBK" w:eastAsia="方正小标宋_GBK" w:hAnsi="方正小标宋_GBK" w:cs="方正小标宋_GBK" w:hint="eastAsia"/>
          <w:snapToGrid w:val="0"/>
          <w:color w:val="000000" w:themeColor="text1"/>
          <w:sz w:val="44"/>
          <w:szCs w:val="44"/>
        </w:rPr>
        <w:t>省企业</w:t>
      </w:r>
      <w:proofErr w:type="gramEnd"/>
      <w:r>
        <w:rPr>
          <w:rFonts w:ascii="方正小标宋_GBK" w:eastAsia="方正小标宋_GBK" w:hAnsi="方正小标宋_GBK" w:cs="方正小标宋_GBK" w:hint="eastAsia"/>
          <w:snapToGrid w:val="0"/>
          <w:color w:val="000000" w:themeColor="text1"/>
          <w:sz w:val="44"/>
          <w:szCs w:val="44"/>
        </w:rPr>
        <w:t>知识产权战略推进计划</w:t>
      </w:r>
    </w:p>
    <w:p w:rsidR="008B231A" w:rsidRDefault="004E6BA0">
      <w:pPr>
        <w:tabs>
          <w:tab w:val="left" w:pos="9193"/>
          <w:tab w:val="left" w:pos="9827"/>
        </w:tabs>
        <w:autoSpaceDE w:val="0"/>
        <w:autoSpaceDN w:val="0"/>
        <w:snapToGrid w:val="0"/>
        <w:spacing w:line="572" w:lineRule="exact"/>
        <w:jc w:val="center"/>
        <w:rPr>
          <w:rFonts w:ascii="方正小标宋_GBK" w:eastAsia="方正小标宋_GBK" w:hAnsi="方正小标宋_GBK" w:cs="方正小标宋_GBK"/>
          <w:snapToGrid w:val="0"/>
          <w:color w:val="000000" w:themeColor="text1"/>
          <w:sz w:val="44"/>
          <w:szCs w:val="44"/>
        </w:rPr>
      </w:pPr>
      <w:r>
        <w:rPr>
          <w:rFonts w:ascii="方正小标宋_GBK" w:eastAsia="方正小标宋_GBK" w:hAnsi="方正小标宋_GBK" w:cs="方正小标宋_GBK" w:hint="eastAsia"/>
          <w:snapToGrid w:val="0"/>
          <w:color w:val="000000" w:themeColor="text1"/>
          <w:sz w:val="44"/>
          <w:szCs w:val="44"/>
        </w:rPr>
        <w:t>项目申报指南</w:t>
      </w:r>
    </w:p>
    <w:p w:rsidR="008B231A" w:rsidRDefault="008B231A">
      <w:pPr>
        <w:autoSpaceDE w:val="0"/>
        <w:autoSpaceDN w:val="0"/>
        <w:snapToGrid w:val="0"/>
        <w:spacing w:line="572" w:lineRule="exact"/>
        <w:ind w:firstLine="624"/>
        <w:rPr>
          <w:rFonts w:ascii="宋体" w:hAnsi="Times New Roman"/>
          <w:snapToGrid w:val="0"/>
          <w:color w:val="000000" w:themeColor="text1"/>
          <w:kern w:val="0"/>
          <w:sz w:val="32"/>
          <w:szCs w:val="20"/>
        </w:rPr>
      </w:pPr>
    </w:p>
    <w:p w:rsidR="008B231A" w:rsidRDefault="004E6BA0">
      <w:pPr>
        <w:autoSpaceDE w:val="0"/>
        <w:autoSpaceDN w:val="0"/>
        <w:adjustRightInd w:val="0"/>
        <w:snapToGrid w:val="0"/>
        <w:spacing w:line="572" w:lineRule="exact"/>
        <w:ind w:firstLineChars="200" w:firstLine="640"/>
        <w:rPr>
          <w:rFonts w:ascii="宋体" w:eastAsia="方正黑体_GBK" w:hAnsi="宋体"/>
          <w:snapToGrid w:val="0"/>
          <w:color w:val="000000" w:themeColor="text1"/>
          <w:kern w:val="0"/>
          <w:sz w:val="32"/>
          <w:szCs w:val="20"/>
        </w:rPr>
      </w:pPr>
      <w:r>
        <w:rPr>
          <w:rFonts w:ascii="方正黑体_GBK" w:eastAsia="方正黑体_GBK" w:hAnsi="仿宋" w:hint="eastAsia"/>
          <w:snapToGrid w:val="0"/>
          <w:color w:val="000000" w:themeColor="text1"/>
          <w:kern w:val="0"/>
          <w:sz w:val="32"/>
          <w:szCs w:val="20"/>
        </w:rPr>
        <w:t>一、支</w:t>
      </w:r>
      <w:r>
        <w:rPr>
          <w:rFonts w:ascii="宋体" w:eastAsia="方正黑体_GBK" w:hAnsi="宋体" w:hint="eastAsia"/>
          <w:snapToGrid w:val="0"/>
          <w:color w:val="000000" w:themeColor="text1"/>
          <w:kern w:val="0"/>
          <w:sz w:val="32"/>
          <w:szCs w:val="20"/>
        </w:rPr>
        <w:t>持重点</w:t>
      </w:r>
    </w:p>
    <w:p w:rsidR="008B231A" w:rsidRDefault="004E6BA0">
      <w:pPr>
        <w:spacing w:line="572" w:lineRule="exact"/>
        <w:ind w:firstLineChars="200" w:firstLine="640"/>
        <w:rPr>
          <w:rFonts w:ascii="宋体" w:eastAsia="方正仿宋_GBK" w:hAnsi="宋体"/>
          <w:snapToGrid w:val="0"/>
          <w:color w:val="000000" w:themeColor="text1"/>
          <w:kern w:val="0"/>
          <w:sz w:val="32"/>
          <w:szCs w:val="32"/>
        </w:rPr>
      </w:pPr>
      <w:r>
        <w:rPr>
          <w:rFonts w:ascii="宋体" w:eastAsia="仿宋" w:hAnsi="宋体" w:hint="eastAsia"/>
          <w:snapToGrid w:val="0"/>
          <w:color w:val="000000" w:themeColor="text1"/>
          <w:kern w:val="0"/>
          <w:sz w:val="32"/>
          <w:szCs w:val="20"/>
        </w:rPr>
        <w:t>重点支持</w:t>
      </w:r>
      <w:r>
        <w:rPr>
          <w:rFonts w:ascii="宋体" w:eastAsia="方正仿宋_GBK" w:hAnsi="宋体"/>
          <w:snapToGrid w:val="0"/>
          <w:color w:val="000000" w:themeColor="text1"/>
          <w:kern w:val="0"/>
          <w:sz w:val="32"/>
          <w:szCs w:val="32"/>
        </w:rPr>
        <w:t>《省政府关于加快培育先进制造业集群的指导意见》（苏政发〔</w:t>
      </w:r>
      <w:r>
        <w:rPr>
          <w:rFonts w:ascii="宋体" w:eastAsia="方正仿宋_GBK" w:hAnsi="宋体"/>
          <w:snapToGrid w:val="0"/>
          <w:color w:val="000000" w:themeColor="text1"/>
          <w:kern w:val="0"/>
          <w:sz w:val="32"/>
          <w:szCs w:val="32"/>
        </w:rPr>
        <w:t>2018</w:t>
      </w:r>
      <w:r>
        <w:rPr>
          <w:rFonts w:ascii="宋体" w:eastAsia="方正仿宋_GBK" w:hAnsi="宋体"/>
          <w:snapToGrid w:val="0"/>
          <w:color w:val="000000" w:themeColor="text1"/>
          <w:kern w:val="0"/>
          <w:sz w:val="32"/>
          <w:szCs w:val="32"/>
        </w:rPr>
        <w:t>〕</w:t>
      </w:r>
      <w:r>
        <w:rPr>
          <w:rFonts w:ascii="宋体" w:eastAsia="方正仿宋_GBK" w:hAnsi="宋体"/>
          <w:snapToGrid w:val="0"/>
          <w:color w:val="000000" w:themeColor="text1"/>
          <w:kern w:val="0"/>
          <w:sz w:val="32"/>
          <w:szCs w:val="32"/>
        </w:rPr>
        <w:t>86</w:t>
      </w:r>
      <w:r>
        <w:rPr>
          <w:rFonts w:ascii="宋体" w:eastAsia="方正仿宋_GBK" w:hAnsi="宋体"/>
          <w:snapToGrid w:val="0"/>
          <w:color w:val="000000" w:themeColor="text1"/>
          <w:kern w:val="0"/>
          <w:sz w:val="32"/>
          <w:szCs w:val="32"/>
        </w:rPr>
        <w:t>号）中重点培育的</w:t>
      </w:r>
      <w:r>
        <w:rPr>
          <w:rFonts w:ascii="宋体" w:eastAsia="方正仿宋_GBK" w:hAnsi="宋体"/>
          <w:snapToGrid w:val="0"/>
          <w:color w:val="000000" w:themeColor="text1"/>
          <w:kern w:val="0"/>
          <w:sz w:val="32"/>
          <w:szCs w:val="32"/>
        </w:rPr>
        <w:t>13</w:t>
      </w:r>
      <w:r>
        <w:rPr>
          <w:rFonts w:ascii="宋体" w:eastAsia="方正仿宋_GBK" w:hAnsi="宋体"/>
          <w:snapToGrid w:val="0"/>
          <w:color w:val="000000" w:themeColor="text1"/>
          <w:kern w:val="0"/>
          <w:sz w:val="32"/>
          <w:szCs w:val="32"/>
        </w:rPr>
        <w:t>个先进制造业集群</w:t>
      </w:r>
      <w:r>
        <w:rPr>
          <w:rFonts w:ascii="宋体" w:eastAsia="方正仿宋_GBK" w:hAnsi="宋体" w:hint="eastAsia"/>
          <w:snapToGrid w:val="0"/>
          <w:color w:val="000000" w:themeColor="text1"/>
          <w:kern w:val="0"/>
          <w:sz w:val="32"/>
          <w:szCs w:val="32"/>
        </w:rPr>
        <w:t>内企业。</w:t>
      </w:r>
      <w:r w:rsidR="008B231A" w:rsidRPr="008B231A">
        <w:rPr>
          <w:rFonts w:ascii="宋体" w:eastAsia="仿宋" w:hAnsi="宋体" w:cs="仿宋" w:hint="eastAsia"/>
          <w:color w:val="000000" w:themeColor="text1"/>
          <w:kern w:val="0"/>
          <w:sz w:val="32"/>
          <w:szCs w:val="32"/>
        </w:rPr>
        <w:t>重点支持高新技术企业，重点支持新型冠状病毒治疗防控相关技术领域的企业。</w:t>
      </w:r>
    </w:p>
    <w:p w:rsidR="008B231A" w:rsidRDefault="004E6BA0">
      <w:pPr>
        <w:autoSpaceDE w:val="0"/>
        <w:autoSpaceDN w:val="0"/>
        <w:adjustRightInd w:val="0"/>
        <w:snapToGrid w:val="0"/>
        <w:spacing w:line="572" w:lineRule="exact"/>
        <w:ind w:firstLineChars="200" w:firstLine="640"/>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二、申报主体</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江苏省内注册的具有独立法人资格的企业。</w:t>
      </w:r>
    </w:p>
    <w:p w:rsidR="008B231A" w:rsidRDefault="004E6BA0">
      <w:pPr>
        <w:autoSpaceDE w:val="0"/>
        <w:autoSpaceDN w:val="0"/>
        <w:adjustRightInd w:val="0"/>
        <w:snapToGrid w:val="0"/>
        <w:spacing w:line="572" w:lineRule="exact"/>
        <w:ind w:firstLineChars="200" w:firstLine="640"/>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三、申报条件</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申报本项目企业应具备以下条件</w:t>
      </w:r>
      <w:r>
        <w:rPr>
          <w:rFonts w:ascii="宋体" w:eastAsia="仿宋" w:hAnsi="宋体" w:hint="eastAsia"/>
          <w:snapToGrid w:val="0"/>
          <w:color w:val="000000" w:themeColor="text1"/>
          <w:kern w:val="0"/>
          <w:sz w:val="32"/>
          <w:szCs w:val="20"/>
        </w:rPr>
        <w:t>:</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（一）《企业知识产权管理规范》绩效评价合格单位或通过认证单位。优先支持行业龙头骨干或规模以上的高新技术企业。</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（二）有独立的研发机构，有专业的研发团队，上年度</w:t>
      </w:r>
      <w:r>
        <w:rPr>
          <w:rFonts w:ascii="宋体" w:eastAsia="方正仿宋_GBK" w:hAnsi="宋体" w:cs="Times New Roman"/>
          <w:color w:val="000000" w:themeColor="text1"/>
          <w:kern w:val="0"/>
          <w:sz w:val="32"/>
          <w:szCs w:val="32"/>
        </w:rPr>
        <w:t>研究开发费用总额占同期销售收入总额的比例</w:t>
      </w:r>
      <w:r>
        <w:rPr>
          <w:rFonts w:ascii="宋体" w:eastAsia="仿宋" w:hAnsi="宋体" w:hint="eastAsia"/>
          <w:snapToGrid w:val="0"/>
          <w:color w:val="000000" w:themeColor="text1"/>
          <w:kern w:val="0"/>
          <w:sz w:val="32"/>
          <w:szCs w:val="20"/>
        </w:rPr>
        <w:t>达</w:t>
      </w:r>
      <w:r>
        <w:rPr>
          <w:rFonts w:ascii="宋体" w:eastAsia="仿宋" w:hAnsi="宋体"/>
          <w:snapToGrid w:val="0"/>
          <w:color w:val="000000" w:themeColor="text1"/>
          <w:kern w:val="0"/>
          <w:sz w:val="32"/>
          <w:szCs w:val="20"/>
        </w:rPr>
        <w:t>3%</w:t>
      </w:r>
      <w:r>
        <w:rPr>
          <w:rFonts w:ascii="宋体" w:eastAsia="仿宋" w:hAnsi="宋体" w:hint="eastAsia"/>
          <w:snapToGrid w:val="0"/>
          <w:color w:val="000000" w:themeColor="text1"/>
          <w:kern w:val="0"/>
          <w:sz w:val="32"/>
          <w:szCs w:val="20"/>
        </w:rPr>
        <w:t>以上。优先支持拥有固定研发中心或产学研合作机构的企业。</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（三）知识产权工作基础较好，有专门的知识产权管理部门及人员，拥有有效注册商标（或经商标权利人合法许可使用），拥有有效专利数量不少于</w:t>
      </w:r>
      <w:r>
        <w:rPr>
          <w:rFonts w:ascii="宋体" w:eastAsia="仿宋" w:hAnsi="宋体"/>
          <w:snapToGrid w:val="0"/>
          <w:color w:val="000000" w:themeColor="text1"/>
          <w:kern w:val="0"/>
          <w:sz w:val="32"/>
          <w:szCs w:val="20"/>
        </w:rPr>
        <w:t>50</w:t>
      </w:r>
      <w:r>
        <w:rPr>
          <w:rFonts w:ascii="宋体" w:eastAsia="仿宋" w:hAnsi="宋体" w:hint="eastAsia"/>
          <w:snapToGrid w:val="0"/>
          <w:color w:val="000000" w:themeColor="text1"/>
          <w:kern w:val="0"/>
          <w:sz w:val="32"/>
          <w:szCs w:val="20"/>
        </w:rPr>
        <w:t>件或有效发明专利数量不少于</w:t>
      </w:r>
      <w:r>
        <w:rPr>
          <w:rFonts w:ascii="宋体" w:eastAsia="仿宋" w:hAnsi="宋体"/>
          <w:snapToGrid w:val="0"/>
          <w:color w:val="000000" w:themeColor="text1"/>
          <w:kern w:val="0"/>
          <w:sz w:val="32"/>
          <w:szCs w:val="20"/>
        </w:rPr>
        <w:t>10</w:t>
      </w:r>
      <w:r>
        <w:rPr>
          <w:rFonts w:ascii="宋体" w:eastAsia="仿宋" w:hAnsi="宋体" w:hint="eastAsia"/>
          <w:snapToGrid w:val="0"/>
          <w:color w:val="000000" w:themeColor="text1"/>
          <w:kern w:val="0"/>
          <w:sz w:val="32"/>
          <w:szCs w:val="20"/>
        </w:rPr>
        <w:t>件，或发明专利数量</w:t>
      </w:r>
      <w:r>
        <w:rPr>
          <w:rFonts w:ascii="宋体" w:eastAsia="仿宋" w:hAnsi="宋体"/>
          <w:snapToGrid w:val="0"/>
          <w:color w:val="000000" w:themeColor="text1"/>
          <w:kern w:val="0"/>
          <w:sz w:val="32"/>
          <w:szCs w:val="20"/>
        </w:rPr>
        <w:t>5-9</w:t>
      </w:r>
      <w:r>
        <w:rPr>
          <w:rFonts w:ascii="宋体" w:eastAsia="仿宋" w:hAnsi="宋体" w:hint="eastAsia"/>
          <w:snapToGrid w:val="0"/>
          <w:color w:val="000000" w:themeColor="text1"/>
          <w:kern w:val="0"/>
          <w:sz w:val="32"/>
          <w:szCs w:val="20"/>
        </w:rPr>
        <w:t>件且同时拥有</w:t>
      </w:r>
      <w:r>
        <w:rPr>
          <w:rFonts w:ascii="宋体" w:eastAsia="仿宋" w:hAnsi="宋体"/>
          <w:snapToGrid w:val="0"/>
          <w:color w:val="000000" w:themeColor="text1"/>
          <w:kern w:val="0"/>
          <w:sz w:val="32"/>
          <w:szCs w:val="20"/>
        </w:rPr>
        <w:t>PCT</w:t>
      </w:r>
      <w:r>
        <w:rPr>
          <w:rFonts w:ascii="宋体" w:eastAsia="仿宋" w:hAnsi="宋体" w:hint="eastAsia"/>
          <w:snapToGrid w:val="0"/>
          <w:color w:val="000000" w:themeColor="text1"/>
          <w:kern w:val="0"/>
          <w:sz w:val="32"/>
          <w:szCs w:val="20"/>
        </w:rPr>
        <w:t>申请</w:t>
      </w:r>
      <w:r>
        <w:rPr>
          <w:rFonts w:ascii="宋体" w:eastAsia="仿宋" w:hAnsi="宋体"/>
          <w:snapToGrid w:val="0"/>
          <w:color w:val="000000" w:themeColor="text1"/>
          <w:kern w:val="0"/>
          <w:sz w:val="32"/>
          <w:szCs w:val="20"/>
        </w:rPr>
        <w:t>1</w:t>
      </w:r>
      <w:r>
        <w:rPr>
          <w:rFonts w:ascii="宋体" w:eastAsia="仿宋" w:hAnsi="宋体" w:hint="eastAsia"/>
          <w:snapToGrid w:val="0"/>
          <w:color w:val="000000" w:themeColor="text1"/>
          <w:kern w:val="0"/>
          <w:sz w:val="32"/>
          <w:szCs w:val="20"/>
        </w:rPr>
        <w:t>件以上。优先支持国</w:t>
      </w:r>
      <w:r>
        <w:rPr>
          <w:rFonts w:ascii="宋体" w:eastAsia="仿宋" w:hAnsi="宋体" w:hint="eastAsia"/>
          <w:snapToGrid w:val="0"/>
          <w:color w:val="000000" w:themeColor="text1"/>
          <w:kern w:val="0"/>
          <w:sz w:val="32"/>
          <w:szCs w:val="20"/>
        </w:rPr>
        <w:lastRenderedPageBreak/>
        <w:t>家知识产权优势示范企业、有国际市场销售或有海内外知识产权维</w:t>
      </w:r>
      <w:proofErr w:type="gramStart"/>
      <w:r>
        <w:rPr>
          <w:rFonts w:ascii="宋体" w:eastAsia="仿宋" w:hAnsi="宋体" w:hint="eastAsia"/>
          <w:snapToGrid w:val="0"/>
          <w:color w:val="000000" w:themeColor="text1"/>
          <w:kern w:val="0"/>
          <w:sz w:val="32"/>
          <w:szCs w:val="20"/>
        </w:rPr>
        <w:t>权经历</w:t>
      </w:r>
      <w:proofErr w:type="gramEnd"/>
      <w:r>
        <w:rPr>
          <w:rFonts w:ascii="宋体" w:eastAsia="仿宋" w:hAnsi="宋体" w:hint="eastAsia"/>
          <w:snapToGrid w:val="0"/>
          <w:color w:val="000000" w:themeColor="text1"/>
          <w:kern w:val="0"/>
          <w:sz w:val="32"/>
          <w:szCs w:val="20"/>
        </w:rPr>
        <w:t>的企业。</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（四）企业决策者高度重视知识产权工作，能够将知识产权战略融入企业发展规划，并为本项目的实施提供可靠的经费、人员和物质保障。优先支持参加过知识产权总裁（总监）培训的企业。</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（五）具有良好的经营和资信状况，无严重失信行为。</w:t>
      </w:r>
    </w:p>
    <w:p w:rsidR="008B231A" w:rsidRDefault="004E6BA0">
      <w:pPr>
        <w:autoSpaceDE w:val="0"/>
        <w:autoSpaceDN w:val="0"/>
        <w:adjustRightInd w:val="0"/>
        <w:snapToGrid w:val="0"/>
        <w:spacing w:line="572" w:lineRule="exact"/>
        <w:ind w:firstLineChars="200" w:firstLine="640"/>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四、项目任务</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项目承担单位重点完成以下任务：</w:t>
      </w:r>
    </w:p>
    <w:p w:rsidR="008B231A" w:rsidRDefault="004E6BA0">
      <w:pPr>
        <w:numPr>
          <w:ilvl w:val="0"/>
          <w:numId w:val="2"/>
        </w:num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形成企业知识产权战略实施环境调查报告</w:t>
      </w:r>
    </w:p>
    <w:p w:rsidR="008B231A" w:rsidRDefault="004E6BA0">
      <w:pPr>
        <w:numPr>
          <w:ilvl w:val="255"/>
          <w:numId w:val="0"/>
        </w:num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1.</w:t>
      </w:r>
      <w:r>
        <w:rPr>
          <w:rFonts w:ascii="宋体" w:eastAsia="仿宋" w:hAnsi="宋体" w:hint="eastAsia"/>
          <w:snapToGrid w:val="0"/>
          <w:color w:val="000000" w:themeColor="text1"/>
          <w:kern w:val="0"/>
          <w:sz w:val="32"/>
          <w:szCs w:val="20"/>
        </w:rPr>
        <w:t>调查企业知识产权战略实施的内外部环境和资源，分析企业现状、机遇和挑战，提出实施知识产权战略的主要内容和建议。</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（二）制定支撑企业持续发展的知识产权战略规划</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2.</w:t>
      </w:r>
      <w:r>
        <w:rPr>
          <w:rFonts w:ascii="宋体" w:eastAsia="仿宋" w:hAnsi="宋体" w:hint="eastAsia"/>
          <w:snapToGrid w:val="0"/>
          <w:color w:val="000000" w:themeColor="text1"/>
          <w:kern w:val="0"/>
          <w:sz w:val="32"/>
          <w:szCs w:val="20"/>
        </w:rPr>
        <w:t>立足于企业发展总体战略，确定合理的知识产权战略目标，明确主要任务，落实各项保障措施。</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（三）构建并运行企业专利信息利用机制</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3.</w:t>
      </w:r>
      <w:r>
        <w:rPr>
          <w:rFonts w:ascii="宋体" w:eastAsia="仿宋" w:hAnsi="宋体" w:hint="eastAsia"/>
          <w:snapToGrid w:val="0"/>
          <w:color w:val="000000" w:themeColor="text1"/>
          <w:kern w:val="0"/>
          <w:sz w:val="32"/>
          <w:szCs w:val="20"/>
        </w:rPr>
        <w:t>依托权威数据源建立专利信息利用数据库，具备检索、分析、跟踪、标引、推送、共享和实时更新等功能。</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4.</w:t>
      </w:r>
      <w:r>
        <w:rPr>
          <w:rFonts w:ascii="宋体" w:eastAsia="仿宋" w:hAnsi="宋体" w:hint="eastAsia"/>
          <w:snapToGrid w:val="0"/>
          <w:color w:val="000000" w:themeColor="text1"/>
          <w:kern w:val="0"/>
          <w:sz w:val="32"/>
          <w:szCs w:val="20"/>
        </w:rPr>
        <w:t>依托数据库建立并运行专利信息利用机制，确定重点专利信息跟踪方向，建立以研发团队为主的专利信息跟踪监测制度。</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5.</w:t>
      </w:r>
      <w:r>
        <w:rPr>
          <w:rFonts w:ascii="宋体" w:eastAsia="仿宋" w:hAnsi="宋体" w:hint="eastAsia"/>
          <w:snapToGrid w:val="0"/>
          <w:color w:val="000000" w:themeColor="text1"/>
          <w:kern w:val="0"/>
          <w:sz w:val="32"/>
          <w:szCs w:val="20"/>
        </w:rPr>
        <w:t>组织研发人员围绕研发方向与知识产权专业人员定期研讨，对研发创新、对外合作、风险规避等方面提出意见建议。</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lastRenderedPageBreak/>
        <w:t>6.</w:t>
      </w:r>
      <w:r>
        <w:rPr>
          <w:rFonts w:ascii="宋体" w:eastAsia="仿宋" w:hAnsi="宋体" w:hint="eastAsia"/>
          <w:snapToGrid w:val="0"/>
          <w:color w:val="000000" w:themeColor="text1"/>
          <w:kern w:val="0"/>
          <w:sz w:val="32"/>
          <w:szCs w:val="20"/>
        </w:rPr>
        <w:t>研发团队通过专利信息利用机制共享合理化建议，供企业管理层研究，建立专利信息研究决策制度，并形成具体化的应用成果。</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（四）实现专利产品的注册商标全覆盖</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7.</w:t>
      </w:r>
      <w:r>
        <w:rPr>
          <w:rFonts w:ascii="宋体" w:eastAsia="仿宋" w:hAnsi="宋体" w:hint="eastAsia"/>
          <w:snapToGrid w:val="0"/>
          <w:color w:val="000000" w:themeColor="text1"/>
          <w:kern w:val="0"/>
          <w:sz w:val="32"/>
          <w:szCs w:val="20"/>
        </w:rPr>
        <w:t>关注相关行业领域、竞争对手的商标动态</w:t>
      </w:r>
      <w:r>
        <w:rPr>
          <w:rFonts w:ascii="宋体" w:eastAsia="仿宋" w:hAnsi="宋体" w:hint="eastAsia"/>
          <w:snapToGrid w:val="0"/>
          <w:color w:val="000000" w:themeColor="text1"/>
          <w:kern w:val="0"/>
          <w:sz w:val="32"/>
          <w:szCs w:val="20"/>
        </w:rPr>
        <w:t>,</w:t>
      </w:r>
      <w:r>
        <w:rPr>
          <w:rFonts w:ascii="宋体" w:eastAsia="仿宋" w:hAnsi="宋体" w:hint="eastAsia"/>
          <w:snapToGrid w:val="0"/>
          <w:color w:val="000000" w:themeColor="text1"/>
          <w:kern w:val="0"/>
          <w:sz w:val="32"/>
          <w:szCs w:val="20"/>
        </w:rPr>
        <w:t>对专利产品及时进行商标保护性注册，优化企业商标海内外布局，实现产品所在类别及相关类别和目标市场国家或地区的注册商标全覆盖。</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（五）开展商标品牌产品的专利布局</w:t>
      </w:r>
    </w:p>
    <w:p w:rsidR="008B231A" w:rsidRP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8.</w:t>
      </w:r>
      <w:r>
        <w:rPr>
          <w:rFonts w:ascii="宋体" w:eastAsia="仿宋" w:hAnsi="宋体" w:hint="eastAsia"/>
          <w:snapToGrid w:val="0"/>
          <w:color w:val="000000" w:themeColor="text1"/>
          <w:kern w:val="0"/>
          <w:sz w:val="32"/>
          <w:szCs w:val="20"/>
        </w:rPr>
        <w:t>建立企业既有专利的分级管理制度，根据既有专利分布情况，加强对关键品牌产品的技术研发及专利挖掘和布局，及时把专利优势转化为品牌竞争优势。</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（六）推动专利商标综合运用</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9.</w:t>
      </w:r>
      <w:r>
        <w:rPr>
          <w:rFonts w:ascii="宋体" w:eastAsia="仿宋" w:hAnsi="宋体" w:hint="eastAsia"/>
          <w:snapToGrid w:val="0"/>
          <w:color w:val="000000" w:themeColor="text1"/>
          <w:kern w:val="0"/>
          <w:sz w:val="32"/>
          <w:szCs w:val="20"/>
        </w:rPr>
        <w:t>有条件的推进专利商标许可，积极推进专利商标质押、投资入股，按照《知识产权相关会计信息披露规定》对专利、商标等相关会计信息进行披露，实现知识产权资产有效管理。</w:t>
      </w:r>
    </w:p>
    <w:p w:rsidR="008B231A" w:rsidRDefault="004E6BA0">
      <w:pPr>
        <w:autoSpaceDE w:val="0"/>
        <w:autoSpaceDN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（七）建立健全知识产权维权体系</w:t>
      </w:r>
    </w:p>
    <w:p w:rsidR="008B231A" w:rsidRDefault="004E6BA0">
      <w:pPr>
        <w:autoSpaceDE w:val="0"/>
        <w:autoSpaceDN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10.</w:t>
      </w:r>
      <w:r>
        <w:rPr>
          <w:rFonts w:ascii="宋体" w:eastAsia="仿宋" w:hAnsi="宋体" w:hint="eastAsia"/>
          <w:snapToGrid w:val="0"/>
          <w:color w:val="000000" w:themeColor="text1"/>
          <w:kern w:val="0"/>
          <w:sz w:val="32"/>
          <w:szCs w:val="20"/>
        </w:rPr>
        <w:t>设立知识产权专项经费并逐年提升，建立维权团队和侵权预警应急机制，对企业研发、法</w:t>
      </w:r>
      <w:proofErr w:type="gramStart"/>
      <w:r>
        <w:rPr>
          <w:rFonts w:ascii="宋体" w:eastAsia="仿宋" w:hAnsi="宋体" w:hint="eastAsia"/>
          <w:snapToGrid w:val="0"/>
          <w:color w:val="000000" w:themeColor="text1"/>
          <w:kern w:val="0"/>
          <w:sz w:val="32"/>
          <w:szCs w:val="20"/>
        </w:rPr>
        <w:t>务</w:t>
      </w:r>
      <w:proofErr w:type="gramEnd"/>
      <w:r>
        <w:rPr>
          <w:rFonts w:ascii="宋体" w:eastAsia="仿宋" w:hAnsi="宋体" w:hint="eastAsia"/>
          <w:snapToGrid w:val="0"/>
          <w:color w:val="000000" w:themeColor="text1"/>
          <w:kern w:val="0"/>
          <w:sz w:val="32"/>
          <w:szCs w:val="20"/>
        </w:rPr>
        <w:t>、市场营销等相关部门员工进行知识产权轮训。</w:t>
      </w:r>
    </w:p>
    <w:p w:rsidR="008B231A" w:rsidRDefault="004E6BA0">
      <w:pPr>
        <w:autoSpaceDE w:val="0"/>
        <w:autoSpaceDN w:val="0"/>
        <w:snapToGrid w:val="0"/>
        <w:spacing w:line="572" w:lineRule="exact"/>
        <w:ind w:firstLine="624"/>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五、组织方式</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（一）项目申报单位应组织好申报材料，签订信用承诺书，按属地原则逐级上报。县（市、区）知识产权局具体负责辖区项</w:t>
      </w:r>
      <w:r>
        <w:rPr>
          <w:rFonts w:ascii="宋体" w:eastAsia="仿宋" w:hAnsi="宋体" w:hint="eastAsia"/>
          <w:snapToGrid w:val="0"/>
          <w:color w:val="000000" w:themeColor="text1"/>
          <w:kern w:val="0"/>
          <w:sz w:val="32"/>
          <w:szCs w:val="20"/>
        </w:rPr>
        <w:lastRenderedPageBreak/>
        <w:t>目的组织受理和材料审核工作，并出具推荐意见，报送至设区市知识产权局。设区市知识产权局组织项目初审工作，严格把关、择优推荐，加盖公章后，报省知识产权局。</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（二）省知识产权局组织专家评审，研究确定</w:t>
      </w:r>
      <w:r>
        <w:rPr>
          <w:rFonts w:ascii="宋体" w:eastAsia="仿宋" w:hAnsi="宋体" w:hint="eastAsia"/>
          <w:snapToGrid w:val="0"/>
          <w:color w:val="000000" w:themeColor="text1"/>
          <w:kern w:val="0"/>
          <w:sz w:val="32"/>
          <w:szCs w:val="20"/>
        </w:rPr>
        <w:t>2020</w:t>
      </w:r>
      <w:r>
        <w:rPr>
          <w:rFonts w:ascii="宋体" w:eastAsia="仿宋" w:hAnsi="宋体" w:hint="eastAsia"/>
          <w:snapToGrid w:val="0"/>
          <w:color w:val="000000" w:themeColor="text1"/>
          <w:kern w:val="0"/>
          <w:sz w:val="32"/>
          <w:szCs w:val="20"/>
        </w:rPr>
        <w:t>年度企业知识产权战略推进计划入选项目，会同省财政厅下达项目经费。</w:t>
      </w:r>
    </w:p>
    <w:p w:rsidR="008B231A" w:rsidRPr="008B231A" w:rsidRDefault="004E6BA0">
      <w:pPr>
        <w:autoSpaceDE w:val="0"/>
        <w:autoSpaceDN w:val="0"/>
        <w:snapToGrid w:val="0"/>
        <w:spacing w:line="572" w:lineRule="exact"/>
        <w:ind w:firstLine="624"/>
        <w:rPr>
          <w:rFonts w:ascii="宋体" w:eastAsia="仿宋" w:hAnsi="宋体"/>
          <w:strike/>
          <w:snapToGrid w:val="0"/>
          <w:color w:val="000000" w:themeColor="text1"/>
          <w:kern w:val="0"/>
          <w:sz w:val="32"/>
          <w:szCs w:val="32"/>
        </w:rPr>
      </w:pPr>
      <w:r>
        <w:rPr>
          <w:rFonts w:ascii="宋体" w:eastAsia="仿宋" w:hAnsi="宋体" w:hint="eastAsia"/>
          <w:snapToGrid w:val="0"/>
          <w:color w:val="000000" w:themeColor="text1"/>
          <w:kern w:val="0"/>
          <w:sz w:val="32"/>
          <w:szCs w:val="20"/>
        </w:rPr>
        <w:t>（三）项目实施期限为</w:t>
      </w:r>
      <w:r>
        <w:rPr>
          <w:rFonts w:ascii="宋体" w:eastAsia="仿宋" w:hAnsi="宋体"/>
          <w:snapToGrid w:val="0"/>
          <w:color w:val="000000" w:themeColor="text1"/>
          <w:kern w:val="0"/>
          <w:sz w:val="32"/>
          <w:szCs w:val="20"/>
        </w:rPr>
        <w:t>2</w:t>
      </w:r>
      <w:r>
        <w:rPr>
          <w:rFonts w:ascii="宋体" w:eastAsia="仿宋" w:hAnsi="宋体" w:hint="eastAsia"/>
          <w:snapToGrid w:val="0"/>
          <w:color w:val="000000" w:themeColor="text1"/>
          <w:kern w:val="0"/>
          <w:sz w:val="32"/>
          <w:szCs w:val="20"/>
        </w:rPr>
        <w:t>年，</w:t>
      </w:r>
      <w:r>
        <w:rPr>
          <w:rFonts w:ascii="宋体" w:eastAsia="仿宋" w:hAnsi="宋体" w:cs="方正仿宋_GBK" w:hint="eastAsia"/>
          <w:snapToGrid w:val="0"/>
          <w:color w:val="000000" w:themeColor="text1"/>
          <w:kern w:val="0"/>
          <w:sz w:val="32"/>
          <w:szCs w:val="32"/>
        </w:rPr>
        <w:t>省知识产权局、省财政厅组织专家组或委托第三方单位定期对项目实施情况进行评估，并对结果进行通报</w:t>
      </w:r>
      <w:r w:rsidR="008B231A" w:rsidRPr="008B231A">
        <w:rPr>
          <w:rFonts w:ascii="宋体" w:eastAsia="仿宋" w:hAnsi="宋体" w:hint="eastAsia"/>
          <w:snapToGrid w:val="0"/>
          <w:color w:val="000000" w:themeColor="text1"/>
          <w:kern w:val="0"/>
          <w:sz w:val="32"/>
          <w:szCs w:val="20"/>
        </w:rPr>
        <w:t>，</w:t>
      </w:r>
      <w:r>
        <w:rPr>
          <w:rFonts w:ascii="宋体" w:eastAsia="仿宋" w:hAnsi="宋体" w:cs="方正仿宋_GBK" w:hint="eastAsia"/>
          <w:snapToGrid w:val="0"/>
          <w:color w:val="000000" w:themeColor="text1"/>
          <w:kern w:val="0"/>
          <w:sz w:val="32"/>
          <w:szCs w:val="32"/>
        </w:rPr>
        <w:t>项目实施期满后进行验收。</w:t>
      </w:r>
    </w:p>
    <w:p w:rsidR="008B231A" w:rsidRDefault="004E6BA0">
      <w:pPr>
        <w:autoSpaceDE w:val="0"/>
        <w:autoSpaceDN w:val="0"/>
        <w:snapToGrid w:val="0"/>
        <w:spacing w:line="572" w:lineRule="exact"/>
        <w:ind w:firstLine="624"/>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六、申报要求</w:t>
      </w:r>
    </w:p>
    <w:p w:rsidR="008B231A" w:rsidRDefault="004E6BA0">
      <w:pPr>
        <w:autoSpaceDE w:val="0"/>
        <w:autoSpaceDN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（一）已经承担过本计划项目或牵头承担高价值专利培育计划项目的企业，不得申报本年度本项目。</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二）申报单位承担立项后项目管理、经费使用、目标任务达成的主体责任。项目申报书经法定代表人签字确认并加盖单位公章后方可报送。申报单位申报的自筹资金必须足额到位，禁止以其他项目财政资金作为自筹资金来源或多个项目共用一项自筹资金。申报材料应真实、准确、规范，如发现相关责任主体在项目申报和立项过程中有弄虚作假、侵犯他人知识产权等不良信用行为的，一经查实，将取消项目申报及立项资格，并记入信用档案。</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（三）</w:t>
      </w:r>
      <w:r>
        <w:rPr>
          <w:rFonts w:ascii="宋体" w:eastAsia="方正仿宋_GBK" w:hAnsi="宋体" w:cs="Times New Roman"/>
          <w:snapToGrid w:val="0"/>
          <w:color w:val="000000" w:themeColor="text1"/>
          <w:kern w:val="0"/>
          <w:sz w:val="32"/>
          <w:szCs w:val="32"/>
        </w:rPr>
        <w:t>申报单位</w:t>
      </w:r>
      <w:r>
        <w:rPr>
          <w:rFonts w:ascii="宋体" w:eastAsia="方正仿宋_GBK" w:hAnsi="宋体" w:cs="Times New Roman" w:hint="eastAsia"/>
          <w:snapToGrid w:val="0"/>
          <w:color w:val="000000" w:themeColor="text1"/>
          <w:kern w:val="0"/>
          <w:sz w:val="32"/>
          <w:szCs w:val="32"/>
        </w:rPr>
        <w:t>应</w:t>
      </w:r>
      <w:r>
        <w:rPr>
          <w:rFonts w:ascii="宋体" w:eastAsia="方正仿宋_GBK" w:hAnsi="宋体" w:cs="Times New Roman"/>
          <w:snapToGrid w:val="0"/>
          <w:color w:val="000000" w:themeColor="text1"/>
          <w:kern w:val="0"/>
          <w:sz w:val="32"/>
          <w:szCs w:val="32"/>
        </w:rPr>
        <w:t>同时进行网上与书面申报，两种方式申报的内容须完全一致</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网上申报时</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经省知识产权局门户网站</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color w:val="000000" w:themeColor="text1"/>
          <w:sz w:val="32"/>
          <w:szCs w:val="32"/>
        </w:rPr>
        <w:t>江苏省知识产权项目</w:t>
      </w:r>
      <w:r>
        <w:rPr>
          <w:rFonts w:ascii="宋体" w:eastAsia="方正仿宋_GBK" w:hAnsi="宋体" w:cs="Times New Roman" w:hint="eastAsia"/>
          <w:color w:val="000000" w:themeColor="text1"/>
          <w:sz w:val="32"/>
          <w:szCs w:val="32"/>
        </w:rPr>
        <w:t>管理信息系统</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报送相关材料。同时，将系统</w:t>
      </w:r>
      <w:r>
        <w:rPr>
          <w:rFonts w:ascii="宋体" w:eastAsia="方正仿宋_GBK" w:hAnsi="宋体" w:cs="Times New Roman"/>
          <w:snapToGrid w:val="0"/>
          <w:color w:val="000000" w:themeColor="text1"/>
          <w:kern w:val="0"/>
          <w:sz w:val="32"/>
          <w:szCs w:val="32"/>
        </w:rPr>
        <w:lastRenderedPageBreak/>
        <w:t>生成的项目申报书用</w:t>
      </w:r>
      <w:r>
        <w:rPr>
          <w:rFonts w:ascii="宋体" w:eastAsia="方正仿宋_GBK" w:hAnsi="宋体" w:cs="Times New Roman"/>
          <w:snapToGrid w:val="0"/>
          <w:color w:val="000000" w:themeColor="text1"/>
          <w:kern w:val="0"/>
          <w:sz w:val="32"/>
          <w:szCs w:val="32"/>
        </w:rPr>
        <w:t>A4</w:t>
      </w:r>
      <w:r>
        <w:rPr>
          <w:rFonts w:ascii="宋体" w:eastAsia="方正仿宋_GBK" w:hAnsi="宋体" w:cs="Times New Roman"/>
          <w:snapToGrid w:val="0"/>
          <w:color w:val="000000" w:themeColor="text1"/>
          <w:kern w:val="0"/>
          <w:sz w:val="32"/>
          <w:szCs w:val="32"/>
        </w:rPr>
        <w:t>纸打印，按项目申报书、附件材料顺序装订成册，一式两份（纸质封面，平装订）提交</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（四）各设区市、县（市、区）知识产权局要切实履行职责，公平公正地进行审核后推荐，确保申报材料真实可靠，应</w:t>
      </w:r>
      <w:proofErr w:type="gramStart"/>
      <w:r>
        <w:rPr>
          <w:rFonts w:ascii="宋体" w:eastAsia="仿宋" w:hAnsi="宋体" w:hint="eastAsia"/>
          <w:snapToGrid w:val="0"/>
          <w:color w:val="000000" w:themeColor="text1"/>
          <w:kern w:val="0"/>
          <w:sz w:val="32"/>
          <w:szCs w:val="20"/>
        </w:rPr>
        <w:t>采用省</w:t>
      </w:r>
      <w:proofErr w:type="gramEnd"/>
      <w:r>
        <w:rPr>
          <w:rFonts w:ascii="宋体" w:eastAsia="仿宋" w:hAnsi="宋体" w:hint="eastAsia"/>
          <w:snapToGrid w:val="0"/>
          <w:color w:val="000000" w:themeColor="text1"/>
          <w:kern w:val="0"/>
          <w:sz w:val="32"/>
          <w:szCs w:val="20"/>
        </w:rPr>
        <w:t>知识产权局分发的用户名和密码，登陆“江苏省知识产权项目管理信息系统”对辖区项目申报实施网上审核。本项目</w:t>
      </w:r>
      <w:proofErr w:type="gramStart"/>
      <w:r>
        <w:rPr>
          <w:rFonts w:ascii="宋体" w:eastAsia="仿宋" w:hAnsi="宋体" w:hint="eastAsia"/>
          <w:snapToGrid w:val="0"/>
          <w:color w:val="000000" w:themeColor="text1"/>
          <w:kern w:val="0"/>
          <w:sz w:val="32"/>
          <w:szCs w:val="20"/>
        </w:rPr>
        <w:t>不</w:t>
      </w:r>
      <w:proofErr w:type="gramEnd"/>
      <w:r>
        <w:rPr>
          <w:rFonts w:ascii="宋体" w:eastAsia="仿宋" w:hAnsi="宋体" w:hint="eastAsia"/>
          <w:snapToGrid w:val="0"/>
          <w:color w:val="000000" w:themeColor="text1"/>
          <w:kern w:val="0"/>
          <w:sz w:val="32"/>
          <w:szCs w:val="20"/>
        </w:rPr>
        <w:t>限额申报。</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（五）项目申报截止日期为</w:t>
      </w:r>
      <w:r>
        <w:rPr>
          <w:rFonts w:ascii="宋体" w:eastAsia="仿宋" w:hAnsi="宋体" w:hint="eastAsia"/>
          <w:snapToGrid w:val="0"/>
          <w:color w:val="000000" w:themeColor="text1"/>
          <w:kern w:val="0"/>
          <w:sz w:val="32"/>
          <w:szCs w:val="20"/>
        </w:rPr>
        <w:t>4</w:t>
      </w:r>
      <w:r>
        <w:rPr>
          <w:rFonts w:ascii="宋体" w:eastAsia="仿宋" w:hAnsi="宋体" w:hint="eastAsia"/>
          <w:snapToGrid w:val="0"/>
          <w:color w:val="000000" w:themeColor="text1"/>
          <w:kern w:val="0"/>
          <w:sz w:val="32"/>
          <w:szCs w:val="20"/>
        </w:rPr>
        <w:t>月</w:t>
      </w:r>
      <w:r>
        <w:rPr>
          <w:rFonts w:ascii="宋体" w:eastAsia="仿宋" w:hAnsi="宋体"/>
          <w:snapToGrid w:val="0"/>
          <w:color w:val="000000" w:themeColor="text1"/>
          <w:kern w:val="0"/>
          <w:sz w:val="32"/>
          <w:szCs w:val="20"/>
        </w:rPr>
        <w:t>20</w:t>
      </w:r>
      <w:r>
        <w:rPr>
          <w:rFonts w:ascii="宋体" w:eastAsia="仿宋" w:hAnsi="宋体" w:hint="eastAsia"/>
          <w:snapToGrid w:val="0"/>
          <w:color w:val="000000" w:themeColor="text1"/>
          <w:kern w:val="0"/>
          <w:sz w:val="32"/>
          <w:szCs w:val="20"/>
        </w:rPr>
        <w:t>日。各设区市知识产权局将系统生成的本地区</w:t>
      </w:r>
      <w:r>
        <w:rPr>
          <w:rFonts w:ascii="宋体" w:eastAsia="仿宋" w:hAnsi="宋体"/>
          <w:snapToGrid w:val="0"/>
          <w:color w:val="000000" w:themeColor="text1"/>
          <w:kern w:val="0"/>
          <w:sz w:val="32"/>
          <w:szCs w:val="20"/>
        </w:rPr>
        <w:t>20</w:t>
      </w:r>
      <w:r>
        <w:rPr>
          <w:rFonts w:ascii="宋体" w:eastAsia="仿宋" w:hAnsi="宋体" w:hint="eastAsia"/>
          <w:snapToGrid w:val="0"/>
          <w:color w:val="000000" w:themeColor="text1"/>
          <w:kern w:val="0"/>
          <w:sz w:val="32"/>
          <w:szCs w:val="20"/>
        </w:rPr>
        <w:t>20</w:t>
      </w:r>
      <w:r>
        <w:rPr>
          <w:rFonts w:ascii="宋体" w:eastAsia="仿宋" w:hAnsi="宋体" w:hint="eastAsia"/>
          <w:snapToGrid w:val="0"/>
          <w:color w:val="000000" w:themeColor="text1"/>
          <w:kern w:val="0"/>
          <w:sz w:val="32"/>
          <w:szCs w:val="20"/>
        </w:rPr>
        <w:t>年度项目申报汇总表和企业纸质申报材料各一份，审核盖章后一并报送省知识产权计划项目受理中心。</w:t>
      </w:r>
    </w:p>
    <w:p w:rsidR="008B231A" w:rsidRDefault="008B231A">
      <w:pPr>
        <w:autoSpaceDE w:val="0"/>
        <w:autoSpaceDN w:val="0"/>
        <w:snapToGrid w:val="0"/>
        <w:spacing w:line="572" w:lineRule="exact"/>
        <w:ind w:firstLine="624"/>
        <w:rPr>
          <w:rFonts w:ascii="宋体" w:eastAsia="仿宋" w:hAnsi="宋体"/>
          <w:snapToGrid w:val="0"/>
          <w:color w:val="000000" w:themeColor="text1"/>
          <w:kern w:val="0"/>
          <w:sz w:val="32"/>
          <w:szCs w:val="20"/>
        </w:rPr>
      </w:pPr>
    </w:p>
    <w:p w:rsidR="008B231A" w:rsidRDefault="008B231A">
      <w:pPr>
        <w:autoSpaceDE w:val="0"/>
        <w:autoSpaceDN w:val="0"/>
        <w:snapToGrid w:val="0"/>
        <w:spacing w:line="572" w:lineRule="exact"/>
        <w:ind w:firstLine="624"/>
        <w:rPr>
          <w:rFonts w:ascii="宋体" w:eastAsia="仿宋" w:hAnsi="宋体"/>
          <w:snapToGrid w:val="0"/>
          <w:color w:val="000000" w:themeColor="text1"/>
          <w:kern w:val="0"/>
          <w:sz w:val="32"/>
          <w:szCs w:val="20"/>
        </w:rPr>
      </w:pP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联系人：省知识产权</w:t>
      </w:r>
      <w:proofErr w:type="gramStart"/>
      <w:r>
        <w:rPr>
          <w:rFonts w:ascii="宋体" w:eastAsia="方正仿宋_GBK" w:hAnsi="宋体" w:cs="方正仿宋_GBK" w:hint="eastAsia"/>
          <w:snapToGrid w:val="0"/>
          <w:color w:val="000000" w:themeColor="text1"/>
          <w:kern w:val="0"/>
          <w:sz w:val="32"/>
          <w:szCs w:val="32"/>
        </w:rPr>
        <w:t>局产业</w:t>
      </w:r>
      <w:proofErr w:type="gramEnd"/>
      <w:r>
        <w:rPr>
          <w:rFonts w:ascii="宋体" w:eastAsia="方正仿宋_GBK" w:hAnsi="宋体" w:cs="方正仿宋_GBK" w:hint="eastAsia"/>
          <w:snapToGrid w:val="0"/>
          <w:color w:val="000000" w:themeColor="text1"/>
          <w:kern w:val="0"/>
          <w:sz w:val="32"/>
          <w:szCs w:val="32"/>
        </w:rPr>
        <w:t>促进处</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滕伟妮</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w:t>
      </w:r>
      <w:r>
        <w:rPr>
          <w:rFonts w:ascii="宋体" w:eastAsia="方正仿宋_GBK" w:hAnsi="宋体" w:cs="Times New Roman" w:hint="eastAsia"/>
          <w:snapToGrid w:val="0"/>
          <w:color w:val="000000" w:themeColor="text1"/>
          <w:kern w:val="0"/>
          <w:sz w:val="32"/>
          <w:szCs w:val="32"/>
        </w:rPr>
        <w:t>6249</w:t>
      </w:r>
    </w:p>
    <w:p w:rsidR="008B231A" w:rsidRDefault="004E6BA0">
      <w:pPr>
        <w:spacing w:line="572" w:lineRule="exact"/>
        <w:ind w:firstLineChars="600" w:firstLine="192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省知识产权计划项目受理中心</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黄敏、程文哲</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w:t>
      </w:r>
      <w:r>
        <w:rPr>
          <w:rFonts w:ascii="宋体" w:eastAsia="方正仿宋_GBK" w:hAnsi="宋体" w:cs="Times New Roman" w:hint="eastAsia"/>
          <w:snapToGrid w:val="0"/>
          <w:color w:val="000000" w:themeColor="text1"/>
          <w:kern w:val="0"/>
          <w:sz w:val="32"/>
          <w:szCs w:val="32"/>
        </w:rPr>
        <w:t>6256</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025-83236237</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地</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址：南京市汉中门大街</w:t>
      </w:r>
      <w:r>
        <w:rPr>
          <w:rFonts w:ascii="宋体" w:eastAsia="方正仿宋_GBK" w:hAnsi="宋体" w:cs="方正仿宋_GBK" w:hint="eastAsia"/>
          <w:snapToGrid w:val="0"/>
          <w:color w:val="000000" w:themeColor="text1"/>
          <w:kern w:val="0"/>
          <w:sz w:val="32"/>
          <w:szCs w:val="32"/>
        </w:rPr>
        <w:t>145</w:t>
      </w:r>
      <w:r>
        <w:rPr>
          <w:rFonts w:ascii="宋体" w:eastAsia="方正仿宋_GBK" w:hAnsi="宋体" w:cs="方正仿宋_GBK" w:hint="eastAsia"/>
          <w:snapToGrid w:val="0"/>
          <w:color w:val="000000" w:themeColor="text1"/>
          <w:kern w:val="0"/>
          <w:sz w:val="32"/>
          <w:szCs w:val="32"/>
        </w:rPr>
        <w:t>号省知识产权局</w:t>
      </w:r>
      <w:r>
        <w:rPr>
          <w:rFonts w:ascii="宋体" w:eastAsia="方正仿宋_GBK" w:hAnsi="宋体" w:cs="Times New Roman"/>
          <w:snapToGrid w:val="0"/>
          <w:color w:val="000000" w:themeColor="text1"/>
          <w:kern w:val="0"/>
          <w:sz w:val="32"/>
          <w:szCs w:val="32"/>
        </w:rPr>
        <w:t>6316</w:t>
      </w:r>
      <w:r>
        <w:rPr>
          <w:rFonts w:ascii="宋体" w:eastAsia="方正仿宋_GBK" w:hAnsi="宋体" w:cs="方正仿宋_GBK" w:hint="eastAsia"/>
          <w:snapToGrid w:val="0"/>
          <w:color w:val="000000" w:themeColor="text1"/>
          <w:kern w:val="0"/>
          <w:sz w:val="32"/>
          <w:szCs w:val="32"/>
        </w:rPr>
        <w:t>室</w:t>
      </w:r>
    </w:p>
    <w:p w:rsidR="008B231A" w:rsidRDefault="004E6BA0">
      <w:pPr>
        <w:spacing w:line="572" w:lineRule="exact"/>
        <w:ind w:firstLineChars="200" w:firstLine="640"/>
        <w:rPr>
          <w:rFonts w:ascii="宋体" w:eastAsia="方正仿宋_GBK" w:hAnsi="宋体" w:cs="Times New Roman"/>
          <w:snapToGrid w:val="0"/>
          <w:color w:val="000000" w:themeColor="text1"/>
          <w:kern w:val="0"/>
          <w:sz w:val="32"/>
          <w:szCs w:val="32"/>
        </w:rPr>
      </w:pPr>
      <w:proofErr w:type="gramStart"/>
      <w:r>
        <w:rPr>
          <w:rFonts w:ascii="宋体" w:eastAsia="方正仿宋_GBK" w:hAnsi="宋体" w:cs="方正仿宋_GBK" w:hint="eastAsia"/>
          <w:snapToGrid w:val="0"/>
          <w:color w:val="000000" w:themeColor="text1"/>
          <w:kern w:val="0"/>
          <w:sz w:val="32"/>
          <w:szCs w:val="32"/>
        </w:rPr>
        <w:t>邮</w:t>
      </w:r>
      <w:proofErr w:type="gramEnd"/>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编：</w:t>
      </w:r>
      <w:r>
        <w:rPr>
          <w:rFonts w:ascii="宋体" w:eastAsia="方正仿宋_GBK" w:hAnsi="宋体" w:cs="方正仿宋_GBK" w:hint="eastAsia"/>
          <w:snapToGrid w:val="0"/>
          <w:color w:val="000000" w:themeColor="text1"/>
          <w:kern w:val="0"/>
          <w:sz w:val="32"/>
          <w:szCs w:val="32"/>
        </w:rPr>
        <w:t>210036</w:t>
      </w:r>
    </w:p>
    <w:p w:rsidR="008B231A" w:rsidRDefault="008B231A">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sectPr w:rsidR="008B231A">
          <w:footerReference w:type="even" r:id="rId9"/>
          <w:footerReference w:type="default" r:id="rId10"/>
          <w:pgSz w:w="11906" w:h="16838"/>
          <w:pgMar w:top="2098" w:right="1474" w:bottom="1984" w:left="1587" w:header="851" w:footer="1417" w:gutter="0"/>
          <w:cols w:space="0"/>
          <w:docGrid w:type="lines" w:linePitch="319"/>
        </w:sectPr>
      </w:pPr>
    </w:p>
    <w:p w:rsidR="008B231A" w:rsidRDefault="004E6BA0">
      <w:pPr>
        <w:spacing w:line="572" w:lineRule="exact"/>
        <w:jc w:val="left"/>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lastRenderedPageBreak/>
        <w:t>附件3</w:t>
      </w:r>
    </w:p>
    <w:p w:rsidR="008B231A" w:rsidRDefault="004E6BA0">
      <w:pPr>
        <w:spacing w:line="572" w:lineRule="exact"/>
        <w:jc w:val="center"/>
        <w:rPr>
          <w:rFonts w:ascii="方正小标宋_GBK" w:eastAsia="方正小标宋_GBK" w:hAnsi="Times New Roman"/>
          <w:color w:val="000000" w:themeColor="text1"/>
          <w:sz w:val="44"/>
          <w:szCs w:val="44"/>
        </w:rPr>
      </w:pPr>
      <w:r>
        <w:rPr>
          <w:rFonts w:ascii="方正小标宋_GBK" w:eastAsia="方正小标宋_GBK" w:hAnsi="宋体" w:cs="方正小标宋_GBK" w:hint="eastAsia"/>
          <w:color w:val="000000" w:themeColor="text1"/>
          <w:sz w:val="44"/>
          <w:szCs w:val="44"/>
        </w:rPr>
        <w:t>2020</w:t>
      </w:r>
      <w:r>
        <w:rPr>
          <w:rFonts w:ascii="方正小标宋_GBK" w:eastAsia="方正小标宋_GBK" w:hAnsi="方正小标宋_GBK" w:cs="方正小标宋_GBK" w:hint="eastAsia"/>
          <w:color w:val="000000" w:themeColor="text1"/>
          <w:sz w:val="44"/>
          <w:szCs w:val="44"/>
        </w:rPr>
        <w:t>年度省重点产业专利导航</w:t>
      </w:r>
      <w:r>
        <w:rPr>
          <w:rFonts w:ascii="方正小标宋_GBK" w:eastAsia="方正小标宋_GBK" w:hAnsi="Times New Roman" w:hint="eastAsia"/>
          <w:color w:val="000000" w:themeColor="text1"/>
          <w:sz w:val="44"/>
          <w:szCs w:val="44"/>
        </w:rPr>
        <w:t>项目</w:t>
      </w:r>
    </w:p>
    <w:p w:rsidR="008B231A" w:rsidRDefault="004E6BA0">
      <w:pPr>
        <w:spacing w:line="572" w:lineRule="exact"/>
        <w:jc w:val="center"/>
        <w:rPr>
          <w:rFonts w:eastAsia="方正小标宋_GBK"/>
          <w:color w:val="000000" w:themeColor="text1"/>
          <w:szCs w:val="44"/>
        </w:rPr>
      </w:pPr>
      <w:r>
        <w:rPr>
          <w:rFonts w:ascii="方正小标宋_GBK" w:eastAsia="方正小标宋_GBK" w:hAnsi="Times New Roman" w:hint="eastAsia"/>
          <w:color w:val="000000" w:themeColor="text1"/>
          <w:sz w:val="44"/>
          <w:szCs w:val="44"/>
        </w:rPr>
        <w:t>申报指南</w:t>
      </w:r>
    </w:p>
    <w:p w:rsidR="008B231A" w:rsidRDefault="008B231A">
      <w:pPr>
        <w:spacing w:line="572" w:lineRule="exact"/>
        <w:rPr>
          <w:rFonts w:ascii="Times New Roman" w:hAnsi="Times New Roman"/>
          <w:color w:val="000000" w:themeColor="text1"/>
        </w:rPr>
      </w:pPr>
    </w:p>
    <w:p w:rsidR="008B231A" w:rsidRDefault="004E6BA0">
      <w:pPr>
        <w:pStyle w:val="a6"/>
        <w:numPr>
          <w:ilvl w:val="0"/>
          <w:numId w:val="3"/>
        </w:numPr>
        <w:spacing w:line="572" w:lineRule="exact"/>
        <w:ind w:firstLineChars="0"/>
        <w:rPr>
          <w:rFonts w:ascii="宋体" w:eastAsia="方正黑体_GBK" w:hAnsi="宋体" w:cs="Times New Roman"/>
          <w:bCs/>
          <w:color w:val="000000" w:themeColor="text1"/>
          <w:sz w:val="32"/>
          <w:szCs w:val="32"/>
        </w:rPr>
      </w:pPr>
      <w:r>
        <w:rPr>
          <w:rFonts w:ascii="Times New Roman" w:eastAsia="方正黑体_GBK" w:hAnsi="Times New Roman" w:cs="Times New Roman" w:hint="eastAsia"/>
          <w:bCs/>
          <w:color w:val="000000" w:themeColor="text1"/>
          <w:sz w:val="32"/>
          <w:szCs w:val="32"/>
        </w:rPr>
        <w:t>支</w:t>
      </w:r>
      <w:r>
        <w:rPr>
          <w:rFonts w:ascii="宋体" w:eastAsia="方正黑体_GBK" w:hAnsi="宋体" w:cs="Times New Roman" w:hint="eastAsia"/>
          <w:bCs/>
          <w:color w:val="000000" w:themeColor="text1"/>
          <w:sz w:val="32"/>
          <w:szCs w:val="32"/>
        </w:rPr>
        <w:t>持领域</w:t>
      </w:r>
    </w:p>
    <w:p w:rsidR="008B231A" w:rsidRDefault="004E6BA0">
      <w:pPr>
        <w:autoSpaceDE w:val="0"/>
        <w:autoSpaceDN w:val="0"/>
        <w:adjustRightInd w:val="0"/>
        <w:snapToGrid w:val="0"/>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本年度项目支持《省政府关于加快培育先进制造业集群的指导意见》（苏政发〔</w:t>
      </w:r>
      <w:r>
        <w:rPr>
          <w:rFonts w:ascii="宋体" w:eastAsia="宋体" w:hAnsi="宋体"/>
          <w:color w:val="000000" w:themeColor="text1"/>
          <w:sz w:val="32"/>
          <w:szCs w:val="32"/>
        </w:rPr>
        <w:t>2018</w:t>
      </w:r>
      <w:r>
        <w:rPr>
          <w:rFonts w:ascii="宋体" w:eastAsia="方正仿宋_GBK" w:hAnsi="宋体" w:hint="eastAsia"/>
          <w:color w:val="000000" w:themeColor="text1"/>
          <w:sz w:val="32"/>
          <w:szCs w:val="32"/>
        </w:rPr>
        <w:t>〕</w:t>
      </w:r>
      <w:r>
        <w:rPr>
          <w:rFonts w:ascii="宋体" w:eastAsia="宋体" w:hAnsi="宋体"/>
          <w:color w:val="000000" w:themeColor="text1"/>
          <w:sz w:val="32"/>
          <w:szCs w:val="32"/>
        </w:rPr>
        <w:t>86</w:t>
      </w:r>
      <w:r>
        <w:rPr>
          <w:rFonts w:ascii="宋体" w:eastAsia="方正仿宋_GBK" w:hAnsi="宋体" w:hint="eastAsia"/>
          <w:color w:val="000000" w:themeColor="text1"/>
          <w:sz w:val="32"/>
          <w:szCs w:val="32"/>
        </w:rPr>
        <w:t>号）中重点培育的</w:t>
      </w:r>
      <w:r>
        <w:rPr>
          <w:rFonts w:ascii="宋体" w:eastAsia="宋体" w:hAnsi="宋体"/>
          <w:color w:val="000000" w:themeColor="text1"/>
          <w:sz w:val="32"/>
          <w:szCs w:val="32"/>
        </w:rPr>
        <w:t>13</w:t>
      </w:r>
      <w:r>
        <w:rPr>
          <w:rFonts w:ascii="宋体" w:eastAsia="方正仿宋_GBK" w:hAnsi="宋体" w:hint="eastAsia"/>
          <w:color w:val="000000" w:themeColor="text1"/>
          <w:sz w:val="32"/>
          <w:szCs w:val="32"/>
        </w:rPr>
        <w:t>个先进制造业集群相关技术领域。优先支持新型冠状病毒治疗防控相关技术领域。</w:t>
      </w:r>
    </w:p>
    <w:p w:rsidR="008B231A" w:rsidRDefault="004E6BA0">
      <w:pPr>
        <w:pStyle w:val="a6"/>
        <w:numPr>
          <w:ilvl w:val="0"/>
          <w:numId w:val="3"/>
        </w:numPr>
        <w:spacing w:line="572" w:lineRule="exact"/>
        <w:ind w:firstLineChars="0"/>
        <w:rPr>
          <w:rFonts w:ascii="宋体" w:eastAsia="方正黑体_GBK" w:hAnsi="宋体" w:cs="Times New Roman"/>
          <w:bCs/>
          <w:color w:val="000000" w:themeColor="text1"/>
          <w:sz w:val="32"/>
          <w:szCs w:val="32"/>
        </w:rPr>
      </w:pPr>
      <w:r>
        <w:rPr>
          <w:rFonts w:ascii="宋体" w:eastAsia="方正黑体_GBK" w:hAnsi="宋体" w:cs="Times New Roman" w:hint="eastAsia"/>
          <w:bCs/>
          <w:color w:val="000000" w:themeColor="text1"/>
          <w:sz w:val="32"/>
          <w:szCs w:val="32"/>
        </w:rPr>
        <w:t>申报主体</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江苏省内注册的知识产权服务机构、企业、高校或科研院所。</w:t>
      </w:r>
    </w:p>
    <w:p w:rsidR="008B231A" w:rsidRDefault="004E6BA0">
      <w:pPr>
        <w:spacing w:line="572" w:lineRule="exact"/>
        <w:ind w:firstLineChars="200" w:firstLine="640"/>
        <w:rPr>
          <w:rFonts w:ascii="宋体" w:eastAsia="方正黑体_GBK" w:hAnsi="宋体"/>
          <w:bCs/>
          <w:color w:val="000000" w:themeColor="text1"/>
          <w:sz w:val="32"/>
          <w:szCs w:val="32"/>
        </w:rPr>
      </w:pPr>
      <w:r>
        <w:rPr>
          <w:rFonts w:ascii="宋体" w:eastAsia="方正黑体_GBK" w:hAnsi="宋体" w:hint="eastAsia"/>
          <w:bCs/>
          <w:color w:val="000000" w:themeColor="text1"/>
          <w:sz w:val="32"/>
          <w:szCs w:val="32"/>
        </w:rPr>
        <w:t>三、申报条件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申报单位应与有实际需求的省级以上园区、产业集聚区或产业协会达成合作协议，共同确定申报技术领域（优先支持与省级以上园区达成合作协议）。申报单位应在江苏省内注册，具有独立法人资格，同时应具备以下相应条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（一）至少拥有</w:t>
      </w:r>
      <w:r>
        <w:rPr>
          <w:rFonts w:ascii="宋体" w:eastAsia="方正仿宋_GBK" w:hAnsi="宋体" w:hint="eastAsia"/>
          <w:bCs/>
          <w:color w:val="000000" w:themeColor="text1"/>
          <w:sz w:val="32"/>
          <w:szCs w:val="32"/>
        </w:rPr>
        <w:t>九国两组织（中国、美国、日本、德国、英国、法国、瑞士、韩国、俄罗斯、欧洲专利局、世界知识产权组织）的</w:t>
      </w:r>
      <w:r>
        <w:rPr>
          <w:rFonts w:ascii="宋体" w:eastAsia="方正仿宋_GBK" w:hAnsi="宋体" w:hint="eastAsia"/>
          <w:color w:val="000000" w:themeColor="text1"/>
          <w:sz w:val="32"/>
          <w:szCs w:val="32"/>
        </w:rPr>
        <w:t>专利文献资源，并具有独立的专利文献检索分析能力；</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（二）有良好的专利分析既往业绩，承担过政府机关、企事业单位委托的专利分析项目不少于</w:t>
      </w:r>
      <w:r>
        <w:rPr>
          <w:rFonts w:ascii="宋体" w:eastAsia="方正仿宋_GBK" w:hAnsi="宋体" w:hint="eastAsia"/>
          <w:color w:val="000000" w:themeColor="text1"/>
          <w:sz w:val="32"/>
          <w:szCs w:val="32"/>
        </w:rPr>
        <w:t>5</w:t>
      </w:r>
      <w:r>
        <w:rPr>
          <w:rFonts w:ascii="宋体" w:eastAsia="方正仿宋_GBK" w:hAnsi="宋体" w:hint="eastAsia"/>
          <w:color w:val="000000" w:themeColor="text1"/>
          <w:sz w:val="32"/>
          <w:szCs w:val="32"/>
        </w:rPr>
        <w:t>项；</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（三）具有承担本项目的专业团队，团队成员不少于</w:t>
      </w:r>
      <w:r>
        <w:rPr>
          <w:rFonts w:ascii="宋体" w:eastAsia="方正仿宋_GBK" w:hAnsi="宋体" w:hint="eastAsia"/>
          <w:color w:val="000000" w:themeColor="text1"/>
          <w:sz w:val="32"/>
          <w:szCs w:val="32"/>
        </w:rPr>
        <w:t>8</w:t>
      </w:r>
      <w:r>
        <w:rPr>
          <w:rFonts w:ascii="宋体" w:eastAsia="方正仿宋_GBK" w:hAnsi="宋体" w:hint="eastAsia"/>
          <w:color w:val="000000" w:themeColor="text1"/>
          <w:sz w:val="32"/>
          <w:szCs w:val="32"/>
        </w:rPr>
        <w:t>人，</w:t>
      </w:r>
      <w:r>
        <w:rPr>
          <w:rFonts w:ascii="宋体" w:eastAsia="方正仿宋_GBK" w:hAnsi="宋体" w:hint="eastAsia"/>
          <w:color w:val="000000" w:themeColor="text1"/>
          <w:sz w:val="32"/>
          <w:szCs w:val="32"/>
        </w:rPr>
        <w:lastRenderedPageBreak/>
        <w:t>其中至少应有</w:t>
      </w:r>
      <w:r>
        <w:rPr>
          <w:rFonts w:ascii="宋体" w:eastAsia="方正仿宋_GBK" w:hAnsi="宋体" w:hint="eastAsia"/>
          <w:color w:val="000000" w:themeColor="text1"/>
          <w:sz w:val="32"/>
          <w:szCs w:val="32"/>
        </w:rPr>
        <w:t>1</w:t>
      </w:r>
      <w:r>
        <w:rPr>
          <w:rFonts w:ascii="宋体" w:eastAsia="方正仿宋_GBK" w:hAnsi="宋体" w:hint="eastAsia"/>
          <w:color w:val="000000" w:themeColor="text1"/>
          <w:sz w:val="32"/>
          <w:szCs w:val="32"/>
        </w:rPr>
        <w:t>人持有国家知识产权局颁发的专利代理师资格证书、</w:t>
      </w:r>
      <w:r>
        <w:rPr>
          <w:rFonts w:ascii="宋体" w:eastAsia="方正仿宋_GBK" w:hAnsi="宋体" w:hint="eastAsia"/>
          <w:color w:val="000000" w:themeColor="text1"/>
          <w:sz w:val="32"/>
          <w:szCs w:val="32"/>
        </w:rPr>
        <w:t>2</w:t>
      </w:r>
      <w:r>
        <w:rPr>
          <w:rFonts w:ascii="宋体" w:eastAsia="方正仿宋_GBK" w:hAnsi="宋体" w:hint="eastAsia"/>
          <w:color w:val="000000" w:themeColor="text1"/>
          <w:sz w:val="32"/>
          <w:szCs w:val="32"/>
        </w:rPr>
        <w:t>人具有申报项目所属技术</w:t>
      </w:r>
      <w:proofErr w:type="gramStart"/>
      <w:r>
        <w:rPr>
          <w:rFonts w:ascii="宋体" w:eastAsia="方正仿宋_GBK" w:hAnsi="宋体" w:hint="eastAsia"/>
          <w:color w:val="000000" w:themeColor="text1"/>
          <w:sz w:val="32"/>
          <w:szCs w:val="32"/>
        </w:rPr>
        <w:t>领域副</w:t>
      </w:r>
      <w:proofErr w:type="gramEnd"/>
      <w:r>
        <w:rPr>
          <w:rFonts w:ascii="宋体" w:eastAsia="方正仿宋_GBK" w:hAnsi="宋体" w:hint="eastAsia"/>
          <w:color w:val="000000" w:themeColor="text1"/>
          <w:sz w:val="32"/>
          <w:szCs w:val="32"/>
        </w:rPr>
        <w:t>高以上专业技术职称；</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（四）在所涉及的技术领域中，与</w:t>
      </w:r>
      <w:r>
        <w:rPr>
          <w:rFonts w:ascii="宋体" w:eastAsia="宋体" w:hAnsi="宋体" w:cs="宋体" w:hint="eastAsia"/>
          <w:color w:val="000000" w:themeColor="text1"/>
          <w:sz w:val="32"/>
          <w:szCs w:val="32"/>
        </w:rPr>
        <w:t>3</w:t>
      </w:r>
      <w:r>
        <w:rPr>
          <w:rFonts w:ascii="宋体" w:eastAsia="方正仿宋_GBK" w:hAnsi="宋体" w:hint="eastAsia"/>
          <w:color w:val="000000" w:themeColor="text1"/>
          <w:sz w:val="32"/>
          <w:szCs w:val="32"/>
        </w:rPr>
        <w:t>家</w:t>
      </w:r>
      <w:r>
        <w:rPr>
          <w:rFonts w:ascii="宋体" w:eastAsia="方正仿宋_GBK" w:hAnsi="宋体" w:cs="方正仿宋_GBK" w:hint="eastAsia"/>
          <w:color w:val="000000" w:themeColor="text1"/>
          <w:kern w:val="0"/>
          <w:sz w:val="32"/>
          <w:szCs w:val="32"/>
        </w:rPr>
        <w:t>（含）</w:t>
      </w:r>
      <w:r>
        <w:rPr>
          <w:rFonts w:ascii="宋体" w:eastAsia="方正仿宋_GBK" w:hAnsi="宋体" w:hint="eastAsia"/>
          <w:color w:val="000000" w:themeColor="text1"/>
          <w:sz w:val="32"/>
          <w:szCs w:val="32"/>
        </w:rPr>
        <w:t>以上有实际需求的企业建立合作关系，企业应属同一产业链，且至少有一家具有行业影响力的龙头骨干企业，每家企业需确定一名高</w:t>
      </w:r>
      <w:proofErr w:type="gramStart"/>
      <w:r>
        <w:rPr>
          <w:rFonts w:ascii="宋体" w:eastAsia="方正仿宋_GBK" w:hAnsi="宋体" w:hint="eastAsia"/>
          <w:color w:val="000000" w:themeColor="text1"/>
          <w:sz w:val="32"/>
          <w:szCs w:val="32"/>
        </w:rPr>
        <w:t>管参加</w:t>
      </w:r>
      <w:proofErr w:type="gramEnd"/>
      <w:r>
        <w:rPr>
          <w:rFonts w:ascii="宋体" w:eastAsia="方正仿宋_GBK" w:hAnsi="宋体" w:hint="eastAsia"/>
          <w:color w:val="000000" w:themeColor="text1"/>
          <w:sz w:val="32"/>
          <w:szCs w:val="32"/>
        </w:rPr>
        <w:t>立项申请、研讨交流、项目验收等活动。</w:t>
      </w:r>
    </w:p>
    <w:p w:rsidR="008B231A" w:rsidRDefault="008B231A">
      <w:pPr>
        <w:spacing w:line="572" w:lineRule="exact"/>
        <w:ind w:firstLineChars="200" w:firstLine="640"/>
        <w:rPr>
          <w:rFonts w:ascii="宋体" w:eastAsia="方正仿宋_GBK" w:hAnsi="宋体"/>
          <w:color w:val="000000" w:themeColor="text1"/>
          <w:sz w:val="32"/>
          <w:szCs w:val="32"/>
        </w:rPr>
      </w:pPr>
      <w:r w:rsidRPr="008B231A">
        <w:rPr>
          <w:rFonts w:ascii="宋体" w:eastAsia="方正仿宋_GBK" w:hAnsi="宋体" w:hint="eastAsia"/>
          <w:color w:val="000000" w:themeColor="text1"/>
          <w:sz w:val="32"/>
          <w:szCs w:val="32"/>
        </w:rPr>
        <w:t>（五）具有良好的经营和资信状况，无严重失信行为。</w:t>
      </w:r>
    </w:p>
    <w:p w:rsidR="008B231A" w:rsidRDefault="004E6BA0">
      <w:pPr>
        <w:spacing w:line="572" w:lineRule="exact"/>
        <w:ind w:firstLineChars="200" w:firstLine="640"/>
        <w:rPr>
          <w:rFonts w:ascii="宋体" w:eastAsia="方正黑体_GBK" w:hAnsi="宋体"/>
          <w:bCs/>
          <w:color w:val="000000" w:themeColor="text1"/>
          <w:sz w:val="32"/>
          <w:szCs w:val="32"/>
        </w:rPr>
      </w:pPr>
      <w:r>
        <w:rPr>
          <w:rFonts w:ascii="宋体" w:eastAsia="方正黑体_GBK" w:hAnsi="宋体" w:hint="eastAsia"/>
          <w:bCs/>
          <w:color w:val="000000" w:themeColor="text1"/>
          <w:sz w:val="32"/>
          <w:szCs w:val="32"/>
        </w:rPr>
        <w:t>四、项目任务</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承担本项目的单位应与有实际需求的省级以上园区、产业集聚区或产业协会合作，通过对所涉产业国内外专利信息分析，为我省重点产业发展政策制定、科研项目立项、企业自主创新和市场营销提供决策参考和技术支撑。项目实施期内需完成以下相应任务：</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（一）分析产业发展现状</w:t>
      </w:r>
    </w:p>
    <w:p w:rsidR="008B231A" w:rsidRDefault="004E6BA0">
      <w:pPr>
        <w:spacing w:line="572" w:lineRule="exact"/>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1. </w:t>
      </w:r>
      <w:r>
        <w:rPr>
          <w:rFonts w:ascii="宋体" w:eastAsia="方正仿宋_GBK" w:hAnsi="宋体" w:hint="eastAsia"/>
          <w:bCs/>
          <w:color w:val="000000" w:themeColor="text1"/>
          <w:sz w:val="32"/>
          <w:szCs w:val="32"/>
        </w:rPr>
        <w:t>分析相关技术领域全球、我国、我省产业整体态势，梳理产业发展存在的问题，找准产业发展定位，了解省级以上园区、产业集聚区或产业协会需求，确定专利导航分析的边界和需求，形成产业分析报告。</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（二）建立专题数据库</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2. </w:t>
      </w:r>
      <w:r>
        <w:rPr>
          <w:rFonts w:ascii="宋体" w:eastAsia="方正仿宋_GBK" w:hAnsi="宋体" w:hint="eastAsia"/>
          <w:bCs/>
          <w:color w:val="000000" w:themeColor="text1"/>
          <w:sz w:val="32"/>
          <w:szCs w:val="32"/>
        </w:rPr>
        <w:t>根据本项目相关技术领域检索到的专利及非专利文献，建立专利导航分析数据库及数据库检索工具，并向合作单位和相关技术领域企业提供至少三年的数据更新升级服务。</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lastRenderedPageBreak/>
        <w:t>（三）开展产业专利导航分析</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3. </w:t>
      </w:r>
      <w:r>
        <w:rPr>
          <w:rFonts w:ascii="宋体" w:eastAsia="方正仿宋_GBK" w:hAnsi="宋体" w:hint="eastAsia"/>
          <w:bCs/>
          <w:color w:val="000000" w:themeColor="text1"/>
          <w:sz w:val="32"/>
          <w:szCs w:val="32"/>
        </w:rPr>
        <w:t>结合本项目相关技术领域国内外专利的整体分布、各分支技术领域的专利分布、专利权人及专利状况分析，研究该技术领域的国际与国内技术路线和方向，聚焦关键核心技术，</w:t>
      </w:r>
      <w:proofErr w:type="gramStart"/>
      <w:r>
        <w:rPr>
          <w:rFonts w:ascii="宋体" w:eastAsia="方正仿宋_GBK" w:hAnsi="宋体" w:hint="eastAsia"/>
          <w:bCs/>
          <w:color w:val="000000" w:themeColor="text1"/>
          <w:sz w:val="32"/>
          <w:szCs w:val="32"/>
        </w:rPr>
        <w:t>研判产业</w:t>
      </w:r>
      <w:proofErr w:type="gramEnd"/>
      <w:r>
        <w:rPr>
          <w:rFonts w:ascii="宋体" w:eastAsia="方正仿宋_GBK" w:hAnsi="宋体" w:hint="eastAsia"/>
          <w:bCs/>
          <w:color w:val="000000" w:themeColor="text1"/>
          <w:sz w:val="32"/>
          <w:szCs w:val="32"/>
        </w:rPr>
        <w:t>创新发展路径，开展重点产品开发、布局、运营策略研究。</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（四）开展研讨交流</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4. </w:t>
      </w:r>
      <w:r>
        <w:rPr>
          <w:rFonts w:ascii="宋体" w:eastAsia="方正仿宋_GBK" w:hAnsi="宋体" w:hint="eastAsia"/>
          <w:bCs/>
          <w:color w:val="000000" w:themeColor="text1"/>
          <w:sz w:val="32"/>
          <w:szCs w:val="32"/>
        </w:rPr>
        <w:t>项目承担单位应联合合作单位，在项目实施期内根据合作单位需求应至少召开两次产业专利导航交流研讨会，广泛邀请省内同行业企业参加，交流项目所属技术领域产业发展态势、最新技术成果、专利布局重点和侵权风险点并听取产业专利导航的意见建议，形成交流研讨纪要。</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（五）完成产业专利导航分析报告</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5. </w:t>
      </w:r>
      <w:r>
        <w:rPr>
          <w:rFonts w:ascii="宋体" w:eastAsia="方正仿宋_GBK" w:hAnsi="宋体" w:hint="eastAsia"/>
          <w:bCs/>
          <w:color w:val="000000" w:themeColor="text1"/>
          <w:sz w:val="32"/>
          <w:szCs w:val="32"/>
        </w:rPr>
        <w:t>项目承担单位应提出对产业创新布局和产业发展规划的意见建议，形成相对细化的产业发展、创新驱动、专利布局导向目录，绘制产业专利导航图谱集，向园区、产业集聚区提供基于专利导航分析的招商引智建议，形成</w:t>
      </w:r>
      <w:r>
        <w:rPr>
          <w:rFonts w:ascii="宋体" w:eastAsia="宋体" w:hAnsi="宋体" w:cs="宋体" w:hint="eastAsia"/>
          <w:bCs/>
          <w:color w:val="000000" w:themeColor="text1"/>
          <w:sz w:val="32"/>
          <w:szCs w:val="32"/>
        </w:rPr>
        <w:t>3</w:t>
      </w:r>
      <w:r>
        <w:rPr>
          <w:rFonts w:ascii="宋体" w:eastAsia="方正仿宋_GBK" w:hAnsi="宋体" w:hint="eastAsia"/>
          <w:bCs/>
          <w:color w:val="000000" w:themeColor="text1"/>
          <w:sz w:val="32"/>
          <w:szCs w:val="32"/>
        </w:rPr>
        <w:t>万字以上的产业专利导航分析报告以及</w:t>
      </w:r>
      <w:r>
        <w:rPr>
          <w:rFonts w:ascii="宋体" w:eastAsia="宋体" w:hAnsi="宋体" w:cs="宋体" w:hint="eastAsia"/>
          <w:bCs/>
          <w:color w:val="000000" w:themeColor="text1"/>
          <w:sz w:val="32"/>
          <w:szCs w:val="32"/>
        </w:rPr>
        <w:t>3</w:t>
      </w:r>
      <w:r>
        <w:rPr>
          <w:rFonts w:ascii="宋体" w:eastAsia="方正仿宋_GBK" w:hAnsi="宋体" w:hint="eastAsia"/>
          <w:bCs/>
          <w:color w:val="000000" w:themeColor="text1"/>
          <w:sz w:val="32"/>
          <w:szCs w:val="32"/>
        </w:rPr>
        <w:t>千字以内的成果摘要。</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（六）导航分析报告发布推介</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6.</w:t>
      </w:r>
      <w:r>
        <w:rPr>
          <w:rFonts w:ascii="宋体" w:eastAsia="方正仿宋_GBK" w:hAnsi="宋体" w:hint="eastAsia"/>
          <w:bCs/>
          <w:color w:val="000000" w:themeColor="text1"/>
          <w:sz w:val="32"/>
          <w:szCs w:val="32"/>
        </w:rPr>
        <w:t xml:space="preserve"> </w:t>
      </w:r>
      <w:r>
        <w:rPr>
          <w:rFonts w:ascii="宋体" w:eastAsia="方正仿宋_GBK" w:hAnsi="宋体" w:hint="eastAsia"/>
          <w:bCs/>
          <w:color w:val="000000" w:themeColor="text1"/>
          <w:sz w:val="32"/>
          <w:szCs w:val="32"/>
        </w:rPr>
        <w:t>产业专利导航分析报告完成后，应联合合作单位及时邀请相关政府部门、园区或产业协会以及我省相关企业、科研院所，召开产业专利导航分析报告发布推介会（参会单位不得少于</w:t>
      </w:r>
      <w:r>
        <w:rPr>
          <w:rFonts w:ascii="宋体" w:eastAsia="方正仿宋_GBK" w:hAnsi="宋体" w:hint="eastAsia"/>
          <w:bCs/>
          <w:color w:val="000000" w:themeColor="text1"/>
          <w:sz w:val="32"/>
          <w:szCs w:val="32"/>
        </w:rPr>
        <w:t>50</w:t>
      </w:r>
      <w:r>
        <w:rPr>
          <w:rFonts w:ascii="宋体" w:eastAsia="方正仿宋_GBK" w:hAnsi="宋体" w:hint="eastAsia"/>
          <w:bCs/>
          <w:color w:val="000000" w:themeColor="text1"/>
          <w:sz w:val="32"/>
          <w:szCs w:val="32"/>
        </w:rPr>
        <w:t>家），发布分析结果，免费向参会单位提供分析报告和相应专利</w:t>
      </w:r>
      <w:r>
        <w:rPr>
          <w:rFonts w:ascii="宋体" w:eastAsia="方正仿宋_GBK" w:hAnsi="宋体" w:hint="eastAsia"/>
          <w:bCs/>
          <w:color w:val="000000" w:themeColor="text1"/>
          <w:sz w:val="32"/>
          <w:szCs w:val="32"/>
        </w:rPr>
        <w:lastRenderedPageBreak/>
        <w:t>数据库。</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（七）推动专利导航分析成果应用</w:t>
      </w:r>
    </w:p>
    <w:p w:rsidR="008B231A" w:rsidRDefault="004E6BA0">
      <w:pPr>
        <w:spacing w:line="572" w:lineRule="exact"/>
        <w:ind w:firstLine="63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7.</w:t>
      </w:r>
      <w:r>
        <w:rPr>
          <w:rFonts w:ascii="宋体" w:eastAsia="方正仿宋_GBK" w:hAnsi="宋体" w:hint="eastAsia"/>
          <w:bCs/>
          <w:color w:val="000000" w:themeColor="text1"/>
          <w:sz w:val="32"/>
          <w:szCs w:val="32"/>
        </w:rPr>
        <w:t xml:space="preserve"> </w:t>
      </w:r>
      <w:r>
        <w:rPr>
          <w:rFonts w:ascii="宋体" w:eastAsia="方正仿宋_GBK" w:hAnsi="宋体" w:hint="eastAsia"/>
          <w:bCs/>
          <w:color w:val="000000" w:themeColor="text1"/>
          <w:sz w:val="32"/>
          <w:szCs w:val="32"/>
        </w:rPr>
        <w:t>项目承担单位应推动合作单位出台或完善基于专利导航分析报告的创新发展规划、指导意见、招商目录或工作计划，进一步优化产业和企业创新资源配置，完善创新路径和专利布局。</w:t>
      </w:r>
    </w:p>
    <w:p w:rsidR="008B231A" w:rsidRDefault="004E6BA0">
      <w:pPr>
        <w:spacing w:line="572" w:lineRule="exact"/>
        <w:ind w:firstLineChars="200" w:firstLine="640"/>
        <w:rPr>
          <w:rFonts w:ascii="宋体" w:eastAsia="方正黑体_GBK" w:hAnsi="宋体"/>
          <w:bCs/>
          <w:color w:val="000000" w:themeColor="text1"/>
          <w:sz w:val="32"/>
          <w:szCs w:val="32"/>
        </w:rPr>
      </w:pPr>
      <w:r>
        <w:rPr>
          <w:rFonts w:ascii="宋体" w:eastAsia="方正黑体_GBK" w:hAnsi="宋体" w:hint="eastAsia"/>
          <w:bCs/>
          <w:color w:val="000000" w:themeColor="text1"/>
          <w:sz w:val="32"/>
          <w:szCs w:val="32"/>
        </w:rPr>
        <w:t>五、组织方式</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一）项目申报单位应组织好申报材料，签订信用承诺书，按属地原则逐级上报。县（市、区）知识产权局具体负责辖区项目的组织受理和材料审核工作，并出具推荐意见，报送至设区市知识产权局。设区市知识产权局组织项目初审工作，严格把关、择优推荐，加盖公章后，报省知识产权局。</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w:t>
      </w:r>
      <w:r>
        <w:rPr>
          <w:rFonts w:ascii="宋体" w:eastAsia="方正仿宋_GBK" w:hAnsi="宋体" w:cs="Times New Roman"/>
          <w:snapToGrid w:val="0"/>
          <w:color w:val="000000" w:themeColor="text1"/>
          <w:kern w:val="0"/>
          <w:sz w:val="32"/>
          <w:szCs w:val="32"/>
        </w:rPr>
        <w:t>省知识产权局</w:t>
      </w:r>
      <w:r>
        <w:rPr>
          <w:rFonts w:ascii="宋体" w:eastAsia="方正仿宋_GBK" w:hAnsi="宋体" w:cs="Times New Roman" w:hint="eastAsia"/>
          <w:snapToGrid w:val="0"/>
          <w:color w:val="000000" w:themeColor="text1"/>
          <w:kern w:val="0"/>
          <w:sz w:val="32"/>
          <w:szCs w:val="32"/>
        </w:rPr>
        <w:t>组织专家评审</w:t>
      </w:r>
      <w:r>
        <w:rPr>
          <w:rFonts w:ascii="宋体" w:eastAsia="方正仿宋_GBK" w:hAnsi="宋体" w:hint="eastAsia"/>
          <w:color w:val="000000" w:themeColor="text1"/>
          <w:sz w:val="32"/>
          <w:szCs w:val="32"/>
        </w:rPr>
        <w:t>，研究</w:t>
      </w:r>
      <w:r>
        <w:rPr>
          <w:rFonts w:ascii="宋体" w:eastAsia="方正仿宋_GBK" w:hAnsi="宋体" w:cs="Times New Roman"/>
          <w:snapToGrid w:val="0"/>
          <w:color w:val="000000" w:themeColor="text1"/>
          <w:kern w:val="0"/>
          <w:sz w:val="32"/>
          <w:szCs w:val="32"/>
        </w:rPr>
        <w:t>确定</w:t>
      </w:r>
      <w:r>
        <w:rPr>
          <w:rFonts w:ascii="宋体" w:eastAsia="方正仿宋_GBK" w:hAnsi="宋体" w:cs="Times New Roman"/>
          <w:snapToGrid w:val="0"/>
          <w:color w:val="000000" w:themeColor="text1"/>
          <w:kern w:val="0"/>
          <w:sz w:val="32"/>
          <w:szCs w:val="32"/>
        </w:rPr>
        <w:t>2020</w:t>
      </w:r>
      <w:r>
        <w:rPr>
          <w:rFonts w:ascii="宋体" w:eastAsia="方正仿宋_GBK" w:hAnsi="宋体" w:cs="Times New Roman"/>
          <w:snapToGrid w:val="0"/>
          <w:color w:val="000000" w:themeColor="text1"/>
          <w:kern w:val="0"/>
          <w:sz w:val="32"/>
          <w:szCs w:val="32"/>
        </w:rPr>
        <w:t>年度</w:t>
      </w:r>
      <w:r>
        <w:rPr>
          <w:rFonts w:ascii="宋体" w:eastAsia="方正仿宋_GBK" w:hAnsi="宋体" w:cs="Times New Roman" w:hint="eastAsia"/>
          <w:snapToGrid w:val="0"/>
          <w:color w:val="000000" w:themeColor="text1"/>
          <w:kern w:val="0"/>
          <w:sz w:val="32"/>
          <w:szCs w:val="32"/>
        </w:rPr>
        <w:t>重点产业专利导航</w:t>
      </w:r>
      <w:r>
        <w:rPr>
          <w:rFonts w:ascii="宋体" w:eastAsia="方正仿宋_GBK" w:hAnsi="宋体" w:cs="Times New Roman"/>
          <w:snapToGrid w:val="0"/>
          <w:color w:val="000000" w:themeColor="text1"/>
          <w:kern w:val="0"/>
          <w:sz w:val="32"/>
          <w:szCs w:val="32"/>
        </w:rPr>
        <w:t>入选项目，会同省财政厅下达项目经费。</w:t>
      </w:r>
    </w:p>
    <w:p w:rsidR="008B231A" w:rsidRPr="008B231A" w:rsidRDefault="004E6BA0">
      <w:pPr>
        <w:spacing w:line="572" w:lineRule="exact"/>
        <w:ind w:firstLineChars="200" w:firstLine="640"/>
        <w:rPr>
          <w:rFonts w:ascii="宋体" w:eastAsia="方正仿宋_GBK" w:hAnsi="宋体"/>
          <w:strike/>
          <w:color w:val="000000" w:themeColor="text1"/>
          <w:sz w:val="32"/>
          <w:szCs w:val="32"/>
        </w:rPr>
      </w:pPr>
      <w:r>
        <w:rPr>
          <w:rFonts w:ascii="宋体" w:eastAsia="方正仿宋_GBK" w:hAnsi="宋体" w:hint="eastAsia"/>
          <w:color w:val="000000" w:themeColor="text1"/>
          <w:sz w:val="32"/>
          <w:szCs w:val="32"/>
        </w:rPr>
        <w:t>（三）项目实施期为</w:t>
      </w:r>
      <w:r>
        <w:rPr>
          <w:rFonts w:ascii="宋体" w:eastAsia="方正仿宋_GBK" w:hAnsi="宋体" w:hint="eastAsia"/>
          <w:color w:val="000000" w:themeColor="text1"/>
          <w:sz w:val="32"/>
          <w:szCs w:val="32"/>
        </w:rPr>
        <w:t>1</w:t>
      </w:r>
      <w:r>
        <w:rPr>
          <w:rFonts w:ascii="宋体" w:eastAsia="方正仿宋_GBK" w:hAnsi="宋体" w:hint="eastAsia"/>
          <w:color w:val="000000" w:themeColor="text1"/>
          <w:sz w:val="32"/>
          <w:szCs w:val="32"/>
        </w:rPr>
        <w:t>年，</w:t>
      </w:r>
      <w:r>
        <w:rPr>
          <w:rFonts w:ascii="宋体" w:eastAsia="仿宋" w:hAnsi="宋体" w:cs="方正仿宋_GBK" w:hint="eastAsia"/>
          <w:snapToGrid w:val="0"/>
          <w:color w:val="000000" w:themeColor="text1"/>
          <w:kern w:val="0"/>
          <w:sz w:val="32"/>
          <w:szCs w:val="32"/>
        </w:rPr>
        <w:t>省知识产权局、省财政厅组织专家组或委托第三方单位定期对项目实施情况进行评估，并在</w:t>
      </w:r>
      <w:r>
        <w:rPr>
          <w:rFonts w:ascii="宋体" w:eastAsia="方正仿宋_GBK" w:hAnsi="宋体" w:hint="eastAsia"/>
          <w:color w:val="000000" w:themeColor="text1"/>
          <w:sz w:val="32"/>
          <w:szCs w:val="32"/>
        </w:rPr>
        <w:t>项目实施期满后进行验收。</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六、申报要求</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（一）申报单位如已承担过省重点产业专利预警分析项目，所申报技术领域需与原项目技术领域不同；已承担省知识产权局专利预警项目且尚未结题的不得申报。</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（二）申报单位承担立项后项目管理、经费使用、目标任务达成的主体责任。项目申报书经法定代表人签字确认并加盖单位</w:t>
      </w:r>
      <w:r>
        <w:rPr>
          <w:rFonts w:ascii="宋体" w:eastAsia="方正仿宋_GBK" w:hAnsi="宋体" w:hint="eastAsia"/>
          <w:color w:val="000000" w:themeColor="text1"/>
          <w:sz w:val="32"/>
          <w:szCs w:val="32"/>
        </w:rPr>
        <w:lastRenderedPageBreak/>
        <w:t>公章后方可报送。申报材料应真实、准确、规范，如发现相关责任主体在项目申报和立项过程中有弄虚作假、侵犯他人知识产权等不良信用行为的，一经查实，将取消项目申报及立项资格，并记入信用档案。</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（三）</w:t>
      </w:r>
      <w:r>
        <w:rPr>
          <w:rFonts w:ascii="宋体" w:eastAsia="方正仿宋_GBK" w:hAnsi="宋体" w:cs="Times New Roman"/>
          <w:snapToGrid w:val="0"/>
          <w:color w:val="000000" w:themeColor="text1"/>
          <w:kern w:val="0"/>
          <w:sz w:val="32"/>
          <w:szCs w:val="32"/>
        </w:rPr>
        <w:t>申报单位</w:t>
      </w:r>
      <w:r>
        <w:rPr>
          <w:rFonts w:ascii="宋体" w:eastAsia="方正仿宋_GBK" w:hAnsi="宋体" w:cs="Times New Roman" w:hint="eastAsia"/>
          <w:snapToGrid w:val="0"/>
          <w:color w:val="000000" w:themeColor="text1"/>
          <w:kern w:val="0"/>
          <w:sz w:val="32"/>
          <w:szCs w:val="32"/>
        </w:rPr>
        <w:t>应</w:t>
      </w:r>
      <w:r>
        <w:rPr>
          <w:rFonts w:ascii="宋体" w:eastAsia="方正仿宋_GBK" w:hAnsi="宋体" w:cs="Times New Roman"/>
          <w:snapToGrid w:val="0"/>
          <w:color w:val="000000" w:themeColor="text1"/>
          <w:kern w:val="0"/>
          <w:sz w:val="32"/>
          <w:szCs w:val="32"/>
        </w:rPr>
        <w:t>同时进行网上与书面申报，两种方式申报的内容须完全一致</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网上申报时</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经省知识产权局门户网站</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color w:val="000000" w:themeColor="text1"/>
          <w:sz w:val="32"/>
          <w:szCs w:val="32"/>
        </w:rPr>
        <w:t>江苏省知识产权项目</w:t>
      </w:r>
      <w:r>
        <w:rPr>
          <w:rFonts w:ascii="宋体" w:eastAsia="方正仿宋_GBK" w:hAnsi="宋体" w:cs="Times New Roman" w:hint="eastAsia"/>
          <w:color w:val="000000" w:themeColor="text1"/>
          <w:sz w:val="32"/>
          <w:szCs w:val="32"/>
        </w:rPr>
        <w:t>管理信息系统</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报送相关材料。同时，将系统生成的项目申报书用</w:t>
      </w:r>
      <w:r>
        <w:rPr>
          <w:rFonts w:ascii="宋体" w:eastAsia="方正仿宋_GBK" w:hAnsi="宋体" w:cs="Times New Roman"/>
          <w:snapToGrid w:val="0"/>
          <w:color w:val="000000" w:themeColor="text1"/>
          <w:kern w:val="0"/>
          <w:sz w:val="32"/>
          <w:szCs w:val="32"/>
        </w:rPr>
        <w:t>A4</w:t>
      </w:r>
      <w:r>
        <w:rPr>
          <w:rFonts w:ascii="宋体" w:eastAsia="方正仿宋_GBK" w:hAnsi="宋体" w:cs="Times New Roman"/>
          <w:snapToGrid w:val="0"/>
          <w:color w:val="000000" w:themeColor="text1"/>
          <w:kern w:val="0"/>
          <w:sz w:val="32"/>
          <w:szCs w:val="32"/>
        </w:rPr>
        <w:t>纸打印，按项目申报书、附件材料顺序装订成册，一式两份（纸质封面，平装订）提交</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（四）各设区市、县（市、区）知识产权局要切实履行职责，公平公正地进行审核后推荐，确保申报材料真实可靠，应</w:t>
      </w:r>
      <w:proofErr w:type="gramStart"/>
      <w:r>
        <w:rPr>
          <w:rFonts w:ascii="宋体" w:eastAsia="方正仿宋_GBK" w:hAnsi="宋体" w:hint="eastAsia"/>
          <w:color w:val="000000" w:themeColor="text1"/>
          <w:sz w:val="32"/>
          <w:szCs w:val="32"/>
        </w:rPr>
        <w:t>采用省</w:t>
      </w:r>
      <w:proofErr w:type="gramEnd"/>
      <w:r>
        <w:rPr>
          <w:rFonts w:ascii="宋体" w:eastAsia="方正仿宋_GBK" w:hAnsi="宋体" w:hint="eastAsia"/>
          <w:color w:val="000000" w:themeColor="text1"/>
          <w:sz w:val="32"/>
          <w:szCs w:val="32"/>
        </w:rPr>
        <w:t>知识产权局分发的用户名和密码，登陆“江苏省知识产权项目管理信息系统”对辖区项目申报实施网上审核。各设区市知识产权局推荐报送的项目申报单位不得超过</w:t>
      </w:r>
      <w:r>
        <w:rPr>
          <w:rFonts w:ascii="宋体" w:eastAsia="方正仿宋_GBK" w:hAnsi="宋体" w:hint="eastAsia"/>
          <w:color w:val="000000" w:themeColor="text1"/>
          <w:sz w:val="32"/>
          <w:szCs w:val="32"/>
        </w:rPr>
        <w:t>5</w:t>
      </w:r>
      <w:r>
        <w:rPr>
          <w:rFonts w:ascii="宋体" w:eastAsia="方正仿宋_GBK" w:hAnsi="宋体" w:hint="eastAsia"/>
          <w:color w:val="000000" w:themeColor="text1"/>
          <w:sz w:val="32"/>
          <w:szCs w:val="32"/>
        </w:rPr>
        <w:t>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（五）项目申报截止日期为</w:t>
      </w:r>
      <w:r>
        <w:rPr>
          <w:rFonts w:ascii="宋体" w:eastAsia="方正仿宋_GBK" w:hAnsi="宋体" w:hint="eastAsia"/>
          <w:color w:val="000000" w:themeColor="text1"/>
          <w:sz w:val="32"/>
          <w:szCs w:val="32"/>
        </w:rPr>
        <w:t>4</w:t>
      </w:r>
      <w:r>
        <w:rPr>
          <w:rFonts w:ascii="宋体" w:eastAsia="方正仿宋_GBK" w:hAnsi="宋体" w:hint="eastAsia"/>
          <w:color w:val="000000" w:themeColor="text1"/>
          <w:sz w:val="32"/>
          <w:szCs w:val="32"/>
        </w:rPr>
        <w:t>月</w:t>
      </w:r>
      <w:r>
        <w:rPr>
          <w:rFonts w:ascii="宋体" w:eastAsia="方正仿宋_GBK" w:hAnsi="宋体"/>
          <w:color w:val="000000" w:themeColor="text1"/>
          <w:sz w:val="32"/>
          <w:szCs w:val="32"/>
        </w:rPr>
        <w:t>20</w:t>
      </w:r>
      <w:r>
        <w:rPr>
          <w:rFonts w:ascii="宋体" w:eastAsia="方正仿宋_GBK" w:hAnsi="宋体" w:hint="eastAsia"/>
          <w:color w:val="000000" w:themeColor="text1"/>
          <w:sz w:val="32"/>
          <w:szCs w:val="32"/>
        </w:rPr>
        <w:t>日。各设区市知识产权局将系统生成的本地区（含省管县）</w:t>
      </w:r>
      <w:r>
        <w:rPr>
          <w:rFonts w:ascii="宋体" w:eastAsia="方正仿宋_GBK" w:hAnsi="宋体" w:hint="eastAsia"/>
          <w:color w:val="000000" w:themeColor="text1"/>
          <w:sz w:val="32"/>
          <w:szCs w:val="32"/>
        </w:rPr>
        <w:t>2020</w:t>
      </w:r>
      <w:r>
        <w:rPr>
          <w:rFonts w:ascii="宋体" w:eastAsia="方正仿宋_GBK" w:hAnsi="宋体" w:hint="eastAsia"/>
          <w:color w:val="000000" w:themeColor="text1"/>
          <w:sz w:val="32"/>
          <w:szCs w:val="32"/>
        </w:rPr>
        <w:t>年度项目申报汇总表和企业纸质申报材料各一份，审核盖章后一并报送省知识产权计划项目受理中心。</w:t>
      </w:r>
    </w:p>
    <w:p w:rsidR="008B231A" w:rsidRDefault="008B231A">
      <w:pPr>
        <w:spacing w:line="572" w:lineRule="exact"/>
        <w:rPr>
          <w:rFonts w:ascii="宋体" w:eastAsia="方正仿宋_GBK" w:hAnsi="宋体"/>
          <w:color w:val="000000" w:themeColor="text1"/>
          <w:sz w:val="32"/>
          <w:szCs w:val="32"/>
        </w:rPr>
      </w:pPr>
    </w:p>
    <w:p w:rsidR="008B231A" w:rsidRDefault="008B231A">
      <w:pPr>
        <w:spacing w:line="572" w:lineRule="exact"/>
        <w:ind w:firstLineChars="200" w:firstLine="640"/>
        <w:rPr>
          <w:rFonts w:ascii="宋体" w:eastAsia="方正仿宋_GBK" w:hAnsi="宋体" w:cs="方正仿宋_GBK"/>
          <w:snapToGrid w:val="0"/>
          <w:color w:val="000000" w:themeColor="text1"/>
          <w:kern w:val="0"/>
          <w:sz w:val="32"/>
          <w:szCs w:val="32"/>
        </w:rPr>
      </w:pPr>
    </w:p>
    <w:p w:rsidR="008B231A" w:rsidRDefault="008B231A">
      <w:pPr>
        <w:spacing w:line="572" w:lineRule="exact"/>
        <w:ind w:firstLineChars="200" w:firstLine="640"/>
        <w:rPr>
          <w:rFonts w:ascii="宋体" w:eastAsia="方正仿宋_GBK" w:hAnsi="宋体" w:cs="方正仿宋_GBK"/>
          <w:snapToGrid w:val="0"/>
          <w:color w:val="000000" w:themeColor="text1"/>
          <w:kern w:val="0"/>
          <w:sz w:val="32"/>
          <w:szCs w:val="32"/>
        </w:rPr>
      </w:pPr>
    </w:p>
    <w:p w:rsidR="008B231A" w:rsidRDefault="008B231A">
      <w:pPr>
        <w:spacing w:line="572" w:lineRule="exact"/>
        <w:ind w:firstLineChars="200" w:firstLine="640"/>
        <w:rPr>
          <w:rFonts w:ascii="宋体" w:eastAsia="方正仿宋_GBK" w:hAnsi="宋体" w:cs="方正仿宋_GBK"/>
          <w:snapToGrid w:val="0"/>
          <w:color w:val="000000" w:themeColor="text1"/>
          <w:kern w:val="0"/>
          <w:sz w:val="32"/>
          <w:szCs w:val="32"/>
        </w:rPr>
      </w:pP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联系人：省知识产权</w:t>
      </w:r>
      <w:proofErr w:type="gramStart"/>
      <w:r>
        <w:rPr>
          <w:rFonts w:ascii="宋体" w:eastAsia="方正仿宋_GBK" w:hAnsi="宋体" w:cs="方正仿宋_GBK" w:hint="eastAsia"/>
          <w:snapToGrid w:val="0"/>
          <w:color w:val="000000" w:themeColor="text1"/>
          <w:kern w:val="0"/>
          <w:sz w:val="32"/>
          <w:szCs w:val="32"/>
        </w:rPr>
        <w:t>局产业</w:t>
      </w:r>
      <w:proofErr w:type="gramEnd"/>
      <w:r>
        <w:rPr>
          <w:rFonts w:ascii="宋体" w:eastAsia="方正仿宋_GBK" w:hAnsi="宋体" w:cs="方正仿宋_GBK" w:hint="eastAsia"/>
          <w:snapToGrid w:val="0"/>
          <w:color w:val="000000" w:themeColor="text1"/>
          <w:kern w:val="0"/>
          <w:sz w:val="32"/>
          <w:szCs w:val="32"/>
        </w:rPr>
        <w:t>促进处</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Times New Roman" w:hint="eastAsia"/>
          <w:color w:val="000000" w:themeColor="text1"/>
          <w:sz w:val="32"/>
          <w:szCs w:val="32"/>
        </w:rPr>
        <w:t>安文龙</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025-83236</w:t>
      </w:r>
      <w:r>
        <w:rPr>
          <w:rFonts w:ascii="宋体" w:eastAsia="方正仿宋_GBK" w:hAnsi="宋体" w:cs="Times New Roman" w:hint="eastAsia"/>
          <w:snapToGrid w:val="0"/>
          <w:color w:val="000000" w:themeColor="text1"/>
          <w:kern w:val="0"/>
          <w:sz w:val="32"/>
          <w:szCs w:val="32"/>
        </w:rPr>
        <w:t>249</w:t>
      </w:r>
    </w:p>
    <w:p w:rsidR="008B231A" w:rsidRDefault="004E6BA0">
      <w:pPr>
        <w:spacing w:line="572" w:lineRule="exact"/>
        <w:ind w:firstLineChars="600" w:firstLine="1920"/>
        <w:rPr>
          <w:rFonts w:ascii="宋体" w:eastAsia="方正仿宋_GBK" w:hAnsi="宋体" w:cs="Times New Roman"/>
          <w:color w:val="000000" w:themeColor="text1"/>
          <w:sz w:val="32"/>
          <w:szCs w:val="32"/>
        </w:rPr>
      </w:pPr>
      <w:r>
        <w:rPr>
          <w:rFonts w:ascii="宋体" w:eastAsia="方正仿宋_GBK" w:hAnsi="宋体" w:cs="方正仿宋_GBK" w:hint="eastAsia"/>
          <w:snapToGrid w:val="0"/>
          <w:color w:val="000000" w:themeColor="text1"/>
          <w:kern w:val="0"/>
          <w:sz w:val="32"/>
          <w:szCs w:val="32"/>
        </w:rPr>
        <w:t>省知识产权计划项目受理中心</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王薇</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Times New Roman" w:hint="eastAsia"/>
          <w:color w:val="000000" w:themeColor="text1"/>
          <w:sz w:val="32"/>
          <w:szCs w:val="32"/>
        </w:rPr>
        <w:t>肖燕</w:t>
      </w:r>
    </w:p>
    <w:p w:rsidR="008B231A" w:rsidRDefault="004E6BA0">
      <w:pPr>
        <w:spacing w:line="572" w:lineRule="exact"/>
        <w:ind w:firstLineChars="600" w:firstLine="192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方正仿宋_GBK" w:hint="eastAsia"/>
          <w:snapToGrid w:val="0"/>
          <w:color w:val="000000" w:themeColor="text1"/>
          <w:kern w:val="0"/>
          <w:sz w:val="32"/>
          <w:szCs w:val="32"/>
        </w:rPr>
        <w:t>025-</w:t>
      </w:r>
      <w:proofErr w:type="gramStart"/>
      <w:r>
        <w:rPr>
          <w:rFonts w:ascii="宋体" w:eastAsia="方正仿宋_GBK" w:hAnsi="宋体" w:cs="方正仿宋_GBK" w:hint="eastAsia"/>
          <w:snapToGrid w:val="0"/>
          <w:color w:val="000000" w:themeColor="text1"/>
          <w:kern w:val="0"/>
          <w:sz w:val="32"/>
          <w:szCs w:val="32"/>
        </w:rPr>
        <w:t xml:space="preserve">83236234  </w:t>
      </w:r>
      <w:r>
        <w:rPr>
          <w:rFonts w:ascii="宋体" w:eastAsia="方正仿宋_GBK" w:hAnsi="宋体" w:cs="Times New Roman" w:hint="eastAsia"/>
          <w:color w:val="000000" w:themeColor="text1"/>
          <w:sz w:val="32"/>
          <w:szCs w:val="32"/>
        </w:rPr>
        <w:t>025</w:t>
      </w:r>
      <w:proofErr w:type="gramEnd"/>
      <w:r>
        <w:rPr>
          <w:rFonts w:ascii="宋体" w:eastAsia="方正仿宋_GBK" w:hAnsi="宋体" w:cs="Times New Roman" w:hint="eastAsia"/>
          <w:color w:val="000000" w:themeColor="text1"/>
          <w:sz w:val="32"/>
          <w:szCs w:val="32"/>
        </w:rPr>
        <w:t>-83236262</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地</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址：南京市汉中门大街</w:t>
      </w:r>
      <w:r>
        <w:rPr>
          <w:rFonts w:ascii="宋体" w:eastAsia="方正仿宋_GBK" w:hAnsi="宋体" w:cs="方正仿宋_GBK" w:hint="eastAsia"/>
          <w:snapToGrid w:val="0"/>
          <w:color w:val="000000" w:themeColor="text1"/>
          <w:kern w:val="0"/>
          <w:sz w:val="32"/>
          <w:szCs w:val="32"/>
        </w:rPr>
        <w:t>145</w:t>
      </w:r>
      <w:r>
        <w:rPr>
          <w:rFonts w:ascii="宋体" w:eastAsia="方正仿宋_GBK" w:hAnsi="宋体" w:cs="方正仿宋_GBK" w:hint="eastAsia"/>
          <w:snapToGrid w:val="0"/>
          <w:color w:val="000000" w:themeColor="text1"/>
          <w:kern w:val="0"/>
          <w:sz w:val="32"/>
          <w:szCs w:val="32"/>
        </w:rPr>
        <w:t>号省知识产权局</w:t>
      </w:r>
      <w:r>
        <w:rPr>
          <w:rFonts w:ascii="宋体" w:eastAsia="方正仿宋_GBK" w:hAnsi="宋体" w:cs="Times New Roman"/>
          <w:snapToGrid w:val="0"/>
          <w:color w:val="000000" w:themeColor="text1"/>
          <w:kern w:val="0"/>
          <w:sz w:val="32"/>
          <w:szCs w:val="32"/>
        </w:rPr>
        <w:t>631</w:t>
      </w:r>
      <w:r>
        <w:rPr>
          <w:rFonts w:ascii="宋体" w:eastAsia="方正仿宋_GBK" w:hAnsi="宋体" w:cs="Times New Roman" w:hint="eastAsia"/>
          <w:snapToGrid w:val="0"/>
          <w:color w:val="000000" w:themeColor="text1"/>
          <w:kern w:val="0"/>
          <w:sz w:val="32"/>
          <w:szCs w:val="32"/>
        </w:rPr>
        <w:t>4</w:t>
      </w:r>
      <w:r>
        <w:rPr>
          <w:rFonts w:ascii="宋体" w:eastAsia="方正仿宋_GBK" w:hAnsi="宋体" w:cs="方正仿宋_GBK" w:hint="eastAsia"/>
          <w:snapToGrid w:val="0"/>
          <w:color w:val="000000" w:themeColor="text1"/>
          <w:kern w:val="0"/>
          <w:sz w:val="32"/>
          <w:szCs w:val="32"/>
        </w:rPr>
        <w:t>室</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proofErr w:type="gramStart"/>
      <w:r>
        <w:rPr>
          <w:rFonts w:ascii="宋体" w:eastAsia="方正仿宋_GBK" w:hAnsi="宋体" w:cs="方正仿宋_GBK" w:hint="eastAsia"/>
          <w:snapToGrid w:val="0"/>
          <w:color w:val="000000" w:themeColor="text1"/>
          <w:kern w:val="0"/>
          <w:sz w:val="32"/>
          <w:szCs w:val="32"/>
        </w:rPr>
        <w:t>邮</w:t>
      </w:r>
      <w:proofErr w:type="gramEnd"/>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编：</w:t>
      </w:r>
      <w:r>
        <w:rPr>
          <w:rFonts w:ascii="宋体" w:eastAsia="方正仿宋_GBK" w:hAnsi="宋体" w:cs="方正仿宋_GBK" w:hint="eastAsia"/>
          <w:snapToGrid w:val="0"/>
          <w:color w:val="000000" w:themeColor="text1"/>
          <w:kern w:val="0"/>
          <w:sz w:val="32"/>
          <w:szCs w:val="32"/>
        </w:rPr>
        <w:t>210036</w:t>
      </w:r>
    </w:p>
    <w:p w:rsidR="008B231A" w:rsidRDefault="008B231A">
      <w:pPr>
        <w:widowControl/>
        <w:spacing w:line="572" w:lineRule="exact"/>
        <w:jc w:val="left"/>
        <w:rPr>
          <w:rFonts w:ascii="宋体" w:eastAsia="方正黑体_GBK" w:hAnsi="宋体"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4E6BA0">
      <w:pPr>
        <w:widowControl/>
        <w:spacing w:line="572" w:lineRule="exact"/>
        <w:jc w:val="left"/>
        <w:rPr>
          <w:rFonts w:ascii="方正黑体_GBK" w:eastAsia="方正黑体_GBK" w:hAnsi="Times New Roman" w:cs="Times New Roman"/>
          <w:color w:val="000000" w:themeColor="text1"/>
          <w:sz w:val="32"/>
          <w:szCs w:val="32"/>
        </w:rPr>
      </w:pPr>
      <w:r>
        <w:rPr>
          <w:rFonts w:ascii="方正黑体_GBK" w:eastAsia="方正黑体_GBK" w:hAnsi="Times New Roman" w:cs="Times New Roman" w:hint="eastAsia"/>
          <w:color w:val="000000" w:themeColor="text1"/>
          <w:sz w:val="32"/>
          <w:szCs w:val="32"/>
        </w:rPr>
        <w:br w:type="page"/>
      </w:r>
    </w:p>
    <w:p w:rsidR="008B231A" w:rsidRDefault="004E6BA0">
      <w:pPr>
        <w:spacing w:line="572" w:lineRule="exact"/>
        <w:jc w:val="left"/>
        <w:rPr>
          <w:rFonts w:ascii="仿宋" w:eastAsia="仿宋" w:hAnsi="仿宋"/>
          <w:color w:val="000000" w:themeColor="text1"/>
          <w:sz w:val="32"/>
          <w:szCs w:val="32"/>
        </w:rPr>
      </w:pPr>
      <w:r>
        <w:rPr>
          <w:rFonts w:ascii="方正黑体_GBK" w:eastAsia="方正黑体_GBK" w:hAnsi="方正黑体_GBK" w:cs="方正黑体_GBK" w:hint="eastAsia"/>
          <w:color w:val="000000" w:themeColor="text1"/>
          <w:sz w:val="32"/>
          <w:szCs w:val="32"/>
        </w:rPr>
        <w:lastRenderedPageBreak/>
        <w:t>附件4</w:t>
      </w:r>
    </w:p>
    <w:p w:rsidR="008B231A" w:rsidRDefault="004E6BA0">
      <w:pPr>
        <w:spacing w:line="572" w:lineRule="exact"/>
        <w:jc w:val="center"/>
        <w:rPr>
          <w:rFonts w:ascii="方正小标宋_GBK" w:eastAsia="方正小标宋_GBK" w:hAnsi="Times New Roman"/>
          <w:color w:val="000000" w:themeColor="text1"/>
          <w:sz w:val="44"/>
          <w:szCs w:val="44"/>
        </w:rPr>
      </w:pPr>
      <w:r>
        <w:rPr>
          <w:rFonts w:ascii="方正小标宋_GBK" w:eastAsia="方正小标宋_GBK" w:hAnsi="宋体" w:cs="方正小标宋_GBK" w:hint="eastAsia"/>
          <w:color w:val="000000" w:themeColor="text1"/>
          <w:sz w:val="44"/>
          <w:szCs w:val="44"/>
        </w:rPr>
        <w:t>2020</w:t>
      </w:r>
      <w:r>
        <w:rPr>
          <w:rFonts w:ascii="方正小标宋_GBK" w:eastAsia="方正小标宋_GBK" w:hAnsi="方正小标宋_GBK" w:cs="方正小标宋_GBK" w:hint="eastAsia"/>
          <w:color w:val="000000" w:themeColor="text1"/>
          <w:sz w:val="44"/>
          <w:szCs w:val="44"/>
        </w:rPr>
        <w:t>年度省地理标志培育</w:t>
      </w:r>
      <w:r>
        <w:rPr>
          <w:rFonts w:ascii="方正小标宋_GBK" w:eastAsia="方正小标宋_GBK" w:hAnsi="Times New Roman" w:hint="eastAsia"/>
          <w:color w:val="000000" w:themeColor="text1"/>
          <w:sz w:val="44"/>
          <w:szCs w:val="44"/>
        </w:rPr>
        <w:t>项目</w:t>
      </w:r>
    </w:p>
    <w:p w:rsidR="008B231A" w:rsidRDefault="004E6BA0">
      <w:pPr>
        <w:spacing w:line="572" w:lineRule="exact"/>
        <w:jc w:val="center"/>
        <w:rPr>
          <w:rFonts w:eastAsia="方正小标宋_GBK"/>
          <w:color w:val="000000" w:themeColor="text1"/>
          <w:szCs w:val="44"/>
        </w:rPr>
      </w:pPr>
      <w:r>
        <w:rPr>
          <w:rFonts w:ascii="方正小标宋_GBK" w:eastAsia="方正小标宋_GBK" w:hAnsi="Times New Roman" w:hint="eastAsia"/>
          <w:color w:val="000000" w:themeColor="text1"/>
          <w:sz w:val="44"/>
          <w:szCs w:val="44"/>
        </w:rPr>
        <w:t>申报指南</w:t>
      </w:r>
    </w:p>
    <w:p w:rsidR="008B231A" w:rsidRDefault="008B231A">
      <w:pPr>
        <w:spacing w:line="572" w:lineRule="exact"/>
        <w:rPr>
          <w:rFonts w:ascii="Times New Roman" w:hAnsi="Times New Roman"/>
          <w:color w:val="000000" w:themeColor="text1"/>
        </w:rPr>
      </w:pPr>
    </w:p>
    <w:p w:rsidR="008B231A" w:rsidRDefault="004E6BA0">
      <w:pPr>
        <w:spacing w:line="572" w:lineRule="exact"/>
        <w:ind w:firstLineChars="200" w:firstLine="640"/>
        <w:rPr>
          <w:rFonts w:ascii="宋体" w:eastAsia="方正黑体_GBK" w:hAnsi="宋体"/>
          <w:bCs/>
          <w:color w:val="000000" w:themeColor="text1"/>
          <w:sz w:val="32"/>
          <w:szCs w:val="32"/>
        </w:rPr>
      </w:pPr>
      <w:r>
        <w:rPr>
          <w:rFonts w:ascii="Times New Roman" w:eastAsia="方正黑体_GBK" w:hAnsi="Times New Roman" w:hint="eastAsia"/>
          <w:bCs/>
          <w:color w:val="000000" w:themeColor="text1"/>
          <w:sz w:val="32"/>
          <w:szCs w:val="32"/>
        </w:rPr>
        <w:t>一、项目</w:t>
      </w:r>
      <w:r>
        <w:rPr>
          <w:rFonts w:ascii="宋体" w:eastAsia="方正黑体_GBK" w:hAnsi="宋体" w:hint="eastAsia"/>
          <w:bCs/>
          <w:color w:val="000000" w:themeColor="text1"/>
          <w:sz w:val="32"/>
          <w:szCs w:val="32"/>
        </w:rPr>
        <w:t>类型</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2020</w:t>
      </w:r>
      <w:r>
        <w:rPr>
          <w:rFonts w:ascii="宋体" w:eastAsia="方正仿宋_GBK" w:hAnsi="宋体" w:hint="eastAsia"/>
          <w:color w:val="000000" w:themeColor="text1"/>
          <w:sz w:val="32"/>
          <w:szCs w:val="32"/>
        </w:rPr>
        <w:t>年度省地理标志培育项目包括地理标志商标注册、地理标志运用促进两个部分。</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（一）地理标志商标注册项目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该项目通过支持和引导地理标志商标申请人挖掘本地地理标志潜在资源，确定该资源独特品质和地域范围，收集该资源历史信誉情况，积极提请本地政府或行业主管部门加强地理标志培育管理，强化该资源的地理标志注册力度，为提升当地农业特色产业化水平，打造区域农产品公用品牌，帮助农民实现增收打下坚实基础。</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（二）地理标志运用促进项目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该项目通过引导和支持地理标志所有人健全管理机构、管理制度，提升信息化管理水平，建立完善运用促进长效机制，强化地理标志监管和维权，制定地理标志团体标准，加强地理标志宣传，促进地理标志产业健康快速发展，为加快推进精准扶贫、维护公平竞争的市场秩序、发挥惠农富农作用提供有力保障。</w:t>
      </w:r>
    </w:p>
    <w:p w:rsidR="008B231A" w:rsidRDefault="004E6BA0">
      <w:pPr>
        <w:numPr>
          <w:ilvl w:val="255"/>
          <w:numId w:val="0"/>
        </w:numPr>
        <w:spacing w:line="572" w:lineRule="exact"/>
        <w:ind w:left="63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二、申报主体</w:t>
      </w:r>
    </w:p>
    <w:p w:rsidR="008B231A" w:rsidRDefault="004E6BA0">
      <w:pPr>
        <w:numPr>
          <w:ilvl w:val="255"/>
          <w:numId w:val="0"/>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地理标志</w:t>
      </w:r>
      <w:r w:rsidR="008B231A" w:rsidRPr="008B231A">
        <w:rPr>
          <w:rFonts w:ascii="宋体" w:eastAsia="方正仿宋_GBK" w:hAnsi="宋体" w:hint="eastAsia"/>
          <w:color w:val="000000" w:themeColor="text1"/>
          <w:sz w:val="32"/>
          <w:szCs w:val="32"/>
        </w:rPr>
        <w:t>培育</w:t>
      </w:r>
      <w:r>
        <w:rPr>
          <w:rFonts w:ascii="宋体" w:eastAsia="方正仿宋_GBK" w:hAnsi="宋体" w:hint="eastAsia"/>
          <w:color w:val="000000" w:themeColor="text1"/>
          <w:sz w:val="32"/>
          <w:szCs w:val="32"/>
        </w:rPr>
        <w:t>项目的申报主体为在江苏省内登记注册的</w:t>
      </w:r>
      <w:r>
        <w:rPr>
          <w:rFonts w:ascii="宋体" w:eastAsia="仿宋" w:hAnsi="宋体" w:hint="eastAsia"/>
          <w:snapToGrid w:val="0"/>
          <w:color w:val="000000" w:themeColor="text1"/>
          <w:kern w:val="0"/>
          <w:sz w:val="32"/>
          <w:szCs w:val="20"/>
        </w:rPr>
        <w:t>企</w:t>
      </w:r>
      <w:r>
        <w:rPr>
          <w:rFonts w:ascii="宋体" w:eastAsia="仿宋" w:hAnsi="宋体" w:hint="eastAsia"/>
          <w:snapToGrid w:val="0"/>
          <w:color w:val="000000" w:themeColor="text1"/>
          <w:kern w:val="0"/>
          <w:sz w:val="32"/>
          <w:szCs w:val="20"/>
        </w:rPr>
        <w:lastRenderedPageBreak/>
        <w:t>业、团体、协会或其他组织。</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三、申报条件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楷体_GBK" w:hAnsi="宋体" w:hint="eastAsia"/>
          <w:color w:val="000000" w:themeColor="text1"/>
          <w:sz w:val="32"/>
          <w:szCs w:val="32"/>
        </w:rPr>
        <w:t>（一）地理标志商标注册项目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1</w:t>
      </w:r>
      <w:r>
        <w:rPr>
          <w:rFonts w:ascii="宋体" w:eastAsia="方正仿宋_GBK" w:hAnsi="宋体" w:hint="eastAsia"/>
          <w:color w:val="000000" w:themeColor="text1"/>
          <w:sz w:val="32"/>
          <w:szCs w:val="32"/>
        </w:rPr>
        <w:t>．申报单位具有较强的知识产权意识，能够为本项目的实施提供必要的人员和物质保障；</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2</w:t>
      </w:r>
      <w:r>
        <w:rPr>
          <w:rFonts w:ascii="宋体" w:eastAsia="方正仿宋_GBK" w:hAnsi="宋体" w:hint="eastAsia"/>
          <w:color w:val="000000" w:themeColor="text1"/>
          <w:sz w:val="32"/>
          <w:szCs w:val="32"/>
        </w:rPr>
        <w:t>．申请注册的地理标志产品客观存在，具有与本地区自然因素和人文因素相关联的独特品质，且有相关历史记载；</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3</w:t>
      </w:r>
      <w:r>
        <w:rPr>
          <w:rFonts w:ascii="宋体" w:eastAsia="方正仿宋_GBK" w:hAnsi="宋体" w:hint="eastAsia"/>
          <w:color w:val="000000" w:themeColor="text1"/>
          <w:sz w:val="32"/>
          <w:szCs w:val="32"/>
        </w:rPr>
        <w:t>．申报单位应明确申请的地理标志商标名称和使用的商品范围，且不得与在先权利相冲突；</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4</w:t>
      </w:r>
      <w:r>
        <w:rPr>
          <w:rFonts w:ascii="宋体" w:eastAsia="方正仿宋_GBK" w:hAnsi="宋体" w:hint="eastAsia"/>
          <w:color w:val="000000" w:themeColor="text1"/>
          <w:sz w:val="32"/>
          <w:szCs w:val="32"/>
        </w:rPr>
        <w:t>．申报单位需提供地理标志所标示地区的人民政府或行业主管部门授权申请注册并监督管理该地理标志的批准文件；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color w:val="000000" w:themeColor="text1"/>
          <w:sz w:val="32"/>
          <w:szCs w:val="32"/>
        </w:rPr>
        <w:t xml:space="preserve">5. </w:t>
      </w:r>
      <w:r w:rsidR="008B231A" w:rsidRPr="008B231A">
        <w:rPr>
          <w:rFonts w:ascii="宋体" w:eastAsia="方正仿宋_GBK" w:hAnsi="宋体" w:hint="eastAsia"/>
          <w:color w:val="000000" w:themeColor="text1"/>
          <w:sz w:val="32"/>
          <w:szCs w:val="32"/>
        </w:rPr>
        <w:t>具有良好的经营和资信状况，无严重失信行为。</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（二）地理标志运用促进项目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1</w:t>
      </w:r>
      <w:r>
        <w:rPr>
          <w:rFonts w:ascii="宋体" w:eastAsia="方正仿宋_GBK" w:hAnsi="宋体" w:hint="eastAsia"/>
          <w:color w:val="000000" w:themeColor="text1"/>
          <w:sz w:val="32"/>
          <w:szCs w:val="32"/>
        </w:rPr>
        <w:t>．申报单位具有较强的知识产权意识，能够为本项目的实施提供必要的经费、人员和物质保障；</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2</w:t>
      </w:r>
      <w:r>
        <w:rPr>
          <w:rFonts w:ascii="宋体" w:eastAsia="方正仿宋_GBK" w:hAnsi="宋体" w:hint="eastAsia"/>
          <w:color w:val="000000" w:themeColor="text1"/>
          <w:sz w:val="32"/>
          <w:szCs w:val="32"/>
        </w:rPr>
        <w:t>．近三年每年使用该地理标志的产品销售额在</w:t>
      </w:r>
      <w:r>
        <w:rPr>
          <w:rFonts w:ascii="宋体" w:eastAsia="方正仿宋_GBK" w:hAnsi="宋体" w:hint="eastAsia"/>
          <w:color w:val="000000" w:themeColor="text1"/>
          <w:sz w:val="32"/>
          <w:szCs w:val="32"/>
        </w:rPr>
        <w:t>5000</w:t>
      </w:r>
      <w:r>
        <w:rPr>
          <w:rFonts w:ascii="宋体" w:eastAsia="方正仿宋_GBK" w:hAnsi="宋体" w:hint="eastAsia"/>
          <w:color w:val="000000" w:themeColor="text1"/>
          <w:sz w:val="32"/>
          <w:szCs w:val="32"/>
        </w:rPr>
        <w:t>万元人民币以上；</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3</w:t>
      </w:r>
      <w:r>
        <w:rPr>
          <w:rFonts w:ascii="宋体" w:eastAsia="方正仿宋_GBK" w:hAnsi="宋体" w:hint="eastAsia"/>
          <w:color w:val="000000" w:themeColor="text1"/>
          <w:sz w:val="32"/>
          <w:szCs w:val="32"/>
        </w:rPr>
        <w:t>．地理标志商标核准注册或地理标志产品获批三年以上，具有一定知名度；</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color w:val="000000" w:themeColor="text1"/>
          <w:sz w:val="32"/>
          <w:szCs w:val="32"/>
        </w:rPr>
        <w:t xml:space="preserve">4. </w:t>
      </w:r>
      <w:r w:rsidR="008B231A" w:rsidRPr="008B231A">
        <w:rPr>
          <w:rFonts w:ascii="宋体" w:eastAsia="方正仿宋_GBK" w:hAnsi="宋体" w:hint="eastAsia"/>
          <w:color w:val="000000" w:themeColor="text1"/>
          <w:sz w:val="32"/>
          <w:szCs w:val="32"/>
        </w:rPr>
        <w:t>具有良好的经营和资信状况，无严重失信行为。</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四、项目任务</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（一）地理标志商标注册项目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lastRenderedPageBreak/>
        <w:t>承担本项目的单位应在项目计划期内完成以下任务：</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明确地理标志商标申报机构和责任</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明确地理标志申报的责任部门和责任人，制定地理标志商标申报计划书，落实申报工作任务和要求。积极配合省、市、县知识产权局开展地理标志相关工作，包括参展、宣传、培训等。</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准备地理标志商标申请文件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收集整理该地理标志所标示的商品的特定质量、信誉或者其他特征的材料；提供与该地理标志所标示地区的自然因素和人文因素关系的相关材料；明确该地理标志所标示的地区范围，且由所在地人民政府或行业主管部门出具地域范围证明文件。</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制定地理标志商标使用管理规则</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申报单位应当制定地理标志商标使用管理规则，包括使用宗旨、地理标志商品的品质、使用手续（条件）、使用人的权利和义务、违反使用管理规则应承担的责任、注册人对使用该地理标志商标商品的检验监督制度等。</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具备地理标志商品检验检测能力</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申报单位或者委托的机构应组建专业技术人员团队，购置专业检测设备等，达到监督检测该地理标志商品独特品质的能力。</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完成地理标志商标注册申请</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及时向国家知识产权局商标局提出地理标志商标注册申请，取得受理通知书，持续推进地理标志商标注册工作。</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（二）地理标志运用促进项目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lastRenderedPageBreak/>
        <w:t>承担本项目的单位应在项目计划期内完成以下任务：</w:t>
      </w:r>
    </w:p>
    <w:p w:rsidR="008B231A" w:rsidRDefault="004E6BA0">
      <w:pPr>
        <w:numPr>
          <w:ilvl w:val="0"/>
          <w:numId w:val="5"/>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建立完善地理标志管理机构</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建立并完善地理标志管理机构或明确地理标志工作责任部门，配备专、兼职工作人员</w:t>
      </w:r>
      <w:r>
        <w:rPr>
          <w:rFonts w:ascii="宋体" w:eastAsia="方正仿宋_GBK" w:hAnsi="宋体" w:hint="eastAsia"/>
          <w:color w:val="000000" w:themeColor="text1"/>
          <w:sz w:val="32"/>
          <w:szCs w:val="32"/>
        </w:rPr>
        <w:t>3</w:t>
      </w:r>
      <w:r>
        <w:rPr>
          <w:rFonts w:ascii="宋体" w:eastAsia="方正仿宋_GBK" w:hAnsi="宋体" w:hint="eastAsia"/>
          <w:color w:val="000000" w:themeColor="text1"/>
          <w:sz w:val="32"/>
          <w:szCs w:val="32"/>
        </w:rPr>
        <w:t>人（含）以上。积极配合省、市、县知识产权局开展地理标志相关工作，包括参展、宣传、培训等。根据省知识产权局要求，组织召开一次全省地理标志运用促进经验交流会或其他形式的会议、培训或评选活动。</w:t>
      </w:r>
    </w:p>
    <w:p w:rsidR="008B231A" w:rsidRDefault="004E6BA0">
      <w:pPr>
        <w:numPr>
          <w:ilvl w:val="0"/>
          <w:numId w:val="5"/>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健全地理标志管理体系</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健全本单位地理标志管理制度，对地理标志的印制、使用等实现全流程管理，积极支持和配合省知识产权局部署开展的地理标志产品专用标志使用核准改革试点和换标工作，提升地理标志产品专用标志使用率；制定或完善地理标志团体标准，对地理标志产品质量实现可追溯管理；强化会员管理，对会员的基本情况、销售情况、信用情况等实现全覆盖管理。在此基础上，建立地理标志和会员数据库，研发和使用相应管理软件。</w:t>
      </w:r>
    </w:p>
    <w:p w:rsidR="008B231A" w:rsidRDefault="004E6BA0">
      <w:pPr>
        <w:numPr>
          <w:ilvl w:val="0"/>
          <w:numId w:val="5"/>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开展地理标志打假维权行动</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制定打假维权制度，构建打假维权网络，建立打假维权风险预警机制；结合侵权线索主动开展打假维权行动；加强与知识产权等部门的沟通与协调，自觉接受和配合相关部门监督检查。</w:t>
      </w:r>
    </w:p>
    <w:p w:rsidR="008B231A" w:rsidRDefault="004E6BA0">
      <w:pPr>
        <w:numPr>
          <w:ilvl w:val="0"/>
          <w:numId w:val="5"/>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强化地理标志宣传培训</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加大地理标志宣传推介力度，积极参加地理标志重点展会，举办或参与地理标志品牌推介会，提高地理标志品牌知名度和影</w:t>
      </w:r>
      <w:r>
        <w:rPr>
          <w:rFonts w:ascii="宋体" w:eastAsia="方正仿宋_GBK" w:hAnsi="宋体" w:hint="eastAsia"/>
          <w:color w:val="000000" w:themeColor="text1"/>
          <w:sz w:val="32"/>
          <w:szCs w:val="32"/>
        </w:rPr>
        <w:lastRenderedPageBreak/>
        <w:t>响力；加强地理标志业务培训，定期组织会员开展知识产权法律法规和专业技能培训，强化知识产权保护意识，提高生产和研发能力。</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5.</w:t>
      </w:r>
      <w:r>
        <w:rPr>
          <w:rFonts w:ascii="宋体" w:eastAsia="方正仿宋_GBK" w:hAnsi="宋体" w:hint="eastAsia"/>
          <w:color w:val="000000" w:themeColor="text1"/>
          <w:sz w:val="32"/>
          <w:szCs w:val="32"/>
        </w:rPr>
        <w:t>促进地理标志产业发展</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建立“个体</w:t>
      </w:r>
      <w:r>
        <w:rPr>
          <w:rFonts w:ascii="宋体" w:eastAsia="方正仿宋_GBK" w:hAnsi="宋体" w:hint="eastAsia"/>
          <w:color w:val="000000" w:themeColor="text1"/>
          <w:sz w:val="32"/>
          <w:szCs w:val="32"/>
        </w:rPr>
        <w:t>-</w:t>
      </w:r>
      <w:r>
        <w:rPr>
          <w:rFonts w:ascii="宋体" w:eastAsia="方正仿宋_GBK" w:hAnsi="宋体" w:hint="eastAsia"/>
          <w:color w:val="000000" w:themeColor="text1"/>
          <w:sz w:val="32"/>
          <w:szCs w:val="32"/>
        </w:rPr>
        <w:t>企业</w:t>
      </w:r>
      <w:r>
        <w:rPr>
          <w:rFonts w:ascii="宋体" w:eastAsia="方正仿宋_GBK" w:hAnsi="宋体" w:hint="eastAsia"/>
          <w:color w:val="000000" w:themeColor="text1"/>
          <w:sz w:val="32"/>
          <w:szCs w:val="32"/>
        </w:rPr>
        <w:t>-</w:t>
      </w:r>
      <w:r>
        <w:rPr>
          <w:rFonts w:ascii="宋体" w:eastAsia="方正仿宋_GBK" w:hAnsi="宋体" w:hint="eastAsia"/>
          <w:color w:val="000000" w:themeColor="text1"/>
          <w:sz w:val="32"/>
          <w:szCs w:val="32"/>
        </w:rPr>
        <w:t>协会”地理标志产业化联合体，使用地理标志的企业要优先与精准扶贫户开展合作，签订供销合同；建立完善地理标志销售平台或网络，建设地理标志线上线下一体化销售网络，充分利用互联网优势实现地理标志品牌营销；探索推进地理标志产业融合发展，</w:t>
      </w:r>
      <w:r>
        <w:rPr>
          <w:rFonts w:ascii="宋体" w:eastAsia="方正仿宋_GBK" w:hAnsi="宋体" w:cs="楷体_GB2312" w:hint="eastAsia"/>
          <w:color w:val="000000" w:themeColor="text1"/>
          <w:sz w:val="32"/>
          <w:szCs w:val="32"/>
        </w:rPr>
        <w:t>推动地方政府出台政策，加快</w:t>
      </w:r>
      <w:r>
        <w:rPr>
          <w:rFonts w:ascii="宋体" w:eastAsia="方正仿宋_GBK" w:hAnsi="宋体" w:hint="eastAsia"/>
          <w:color w:val="000000" w:themeColor="text1"/>
          <w:sz w:val="32"/>
          <w:szCs w:val="32"/>
        </w:rPr>
        <w:t>地理标志与生态旅游、文化创意等产业深度融合。</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五、组织方式</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一）项目申报单位应组织好申报材料，签订信用承诺书，按属地原则逐级上报。县（市、区）知识产权局具体负责辖区项目的组织受理和材料审核工作，并出具推荐意见，报送至设区市知识产权局。设区市知识产权局组织项目初审工作，严格把关、择优推荐，加盖公章后，报省知识产权局。</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w:t>
      </w:r>
      <w:r>
        <w:rPr>
          <w:rFonts w:ascii="宋体" w:eastAsia="方正仿宋_GBK" w:hAnsi="宋体" w:cs="Times New Roman"/>
          <w:snapToGrid w:val="0"/>
          <w:color w:val="000000" w:themeColor="text1"/>
          <w:kern w:val="0"/>
          <w:sz w:val="32"/>
          <w:szCs w:val="32"/>
        </w:rPr>
        <w:t>省知识产权局</w:t>
      </w:r>
      <w:r>
        <w:rPr>
          <w:rFonts w:ascii="宋体" w:eastAsia="方正仿宋_GBK" w:hAnsi="宋体" w:cs="Times New Roman" w:hint="eastAsia"/>
          <w:snapToGrid w:val="0"/>
          <w:color w:val="000000" w:themeColor="text1"/>
          <w:kern w:val="0"/>
          <w:sz w:val="32"/>
          <w:szCs w:val="32"/>
        </w:rPr>
        <w:t>组织专家评审</w:t>
      </w:r>
      <w:r>
        <w:rPr>
          <w:rFonts w:ascii="宋体" w:eastAsia="方正仿宋_GBK" w:hAnsi="宋体" w:hint="eastAsia"/>
          <w:color w:val="000000" w:themeColor="text1"/>
          <w:sz w:val="32"/>
          <w:szCs w:val="32"/>
        </w:rPr>
        <w:t>，研究</w:t>
      </w:r>
      <w:r>
        <w:rPr>
          <w:rFonts w:ascii="宋体" w:eastAsia="方正仿宋_GBK" w:hAnsi="宋体" w:cs="Times New Roman"/>
          <w:snapToGrid w:val="0"/>
          <w:color w:val="000000" w:themeColor="text1"/>
          <w:kern w:val="0"/>
          <w:sz w:val="32"/>
          <w:szCs w:val="32"/>
        </w:rPr>
        <w:t>确定</w:t>
      </w:r>
      <w:r>
        <w:rPr>
          <w:rFonts w:ascii="宋体" w:eastAsia="方正仿宋_GBK" w:hAnsi="宋体" w:cs="Times New Roman"/>
          <w:snapToGrid w:val="0"/>
          <w:color w:val="000000" w:themeColor="text1"/>
          <w:kern w:val="0"/>
          <w:sz w:val="32"/>
          <w:szCs w:val="32"/>
        </w:rPr>
        <w:t>2020</w:t>
      </w:r>
      <w:r>
        <w:rPr>
          <w:rFonts w:ascii="宋体" w:eastAsia="方正仿宋_GBK" w:hAnsi="宋体" w:cs="Times New Roman"/>
          <w:snapToGrid w:val="0"/>
          <w:color w:val="000000" w:themeColor="text1"/>
          <w:kern w:val="0"/>
          <w:sz w:val="32"/>
          <w:szCs w:val="32"/>
        </w:rPr>
        <w:t>年度</w:t>
      </w:r>
      <w:r>
        <w:rPr>
          <w:rFonts w:ascii="宋体" w:eastAsia="方正仿宋_GBK" w:hAnsi="宋体" w:cs="Times New Roman" w:hint="eastAsia"/>
          <w:snapToGrid w:val="0"/>
          <w:color w:val="000000" w:themeColor="text1"/>
          <w:kern w:val="0"/>
          <w:sz w:val="32"/>
          <w:szCs w:val="32"/>
        </w:rPr>
        <w:t>地理标志培育</w:t>
      </w:r>
      <w:r>
        <w:rPr>
          <w:rFonts w:ascii="宋体" w:eastAsia="方正仿宋_GBK" w:hAnsi="宋体" w:cs="Times New Roman"/>
          <w:snapToGrid w:val="0"/>
          <w:color w:val="000000" w:themeColor="text1"/>
          <w:kern w:val="0"/>
          <w:sz w:val="32"/>
          <w:szCs w:val="32"/>
        </w:rPr>
        <w:t>入选项目，会同省财政厅下达项目经费。</w:t>
      </w:r>
    </w:p>
    <w:p w:rsidR="008B231A" w:rsidRPr="008B231A" w:rsidRDefault="004E6BA0">
      <w:pPr>
        <w:spacing w:line="572" w:lineRule="exact"/>
        <w:ind w:firstLineChars="200" w:firstLine="640"/>
        <w:rPr>
          <w:rFonts w:ascii="宋体" w:eastAsia="方正仿宋_GBK" w:hAnsi="宋体" w:cs="Times New Roman"/>
          <w:strike/>
          <w:snapToGrid w:val="0"/>
          <w:color w:val="000000" w:themeColor="text1"/>
          <w:kern w:val="0"/>
          <w:sz w:val="32"/>
          <w:szCs w:val="32"/>
        </w:rPr>
      </w:pPr>
      <w:r>
        <w:rPr>
          <w:rFonts w:ascii="宋体" w:eastAsia="方正仿宋_GBK" w:hAnsi="宋体" w:hint="eastAsia"/>
          <w:color w:val="000000" w:themeColor="text1"/>
          <w:sz w:val="32"/>
          <w:szCs w:val="32"/>
        </w:rPr>
        <w:t>（三）项目实施期为</w:t>
      </w:r>
      <w:r>
        <w:rPr>
          <w:rFonts w:ascii="宋体" w:eastAsia="方正仿宋_GBK" w:hAnsi="宋体" w:hint="eastAsia"/>
          <w:color w:val="000000" w:themeColor="text1"/>
          <w:sz w:val="32"/>
          <w:szCs w:val="32"/>
        </w:rPr>
        <w:t>2</w:t>
      </w:r>
      <w:r>
        <w:rPr>
          <w:rFonts w:ascii="宋体" w:eastAsia="方正仿宋_GBK" w:hAnsi="宋体" w:hint="eastAsia"/>
          <w:color w:val="000000" w:themeColor="text1"/>
          <w:sz w:val="32"/>
          <w:szCs w:val="32"/>
        </w:rPr>
        <w:t>年，省知识产权局、省财政厅组织专家组或委托第三方单位定期对项目实施情况进行评估，并在项目实施期满后进行验收。</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六、申报要求</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lastRenderedPageBreak/>
        <w:t>（一）</w:t>
      </w:r>
      <w:r>
        <w:rPr>
          <w:rFonts w:ascii="宋体" w:eastAsia="方正仿宋_GBK" w:hAnsi="宋体" w:hint="eastAsia"/>
          <w:color w:val="000000" w:themeColor="text1"/>
          <w:sz w:val="32"/>
          <w:szCs w:val="32"/>
        </w:rPr>
        <w:t>2019</w:t>
      </w:r>
      <w:r>
        <w:rPr>
          <w:rFonts w:ascii="宋体" w:eastAsia="方正仿宋_GBK" w:hAnsi="宋体" w:hint="eastAsia"/>
          <w:color w:val="000000" w:themeColor="text1"/>
          <w:sz w:val="32"/>
          <w:szCs w:val="32"/>
        </w:rPr>
        <w:t>年已承担过地理标志项目的单位，不得申报本年度本项目。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申报单位承担立项后项目管理、经费使用、目标任务达成的主体责任。项目申报书经法定代表人签字确认并加盖单位公章后方可报送。申报材料应真实、准确、规范，如发现相关责任主体在项目申报和立项过程中有弄虚作假、侵犯他人知识产权等不良信用行为的，一经查实，将取消项目申报及立项资格，并记入信用档案。</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（三）</w:t>
      </w:r>
      <w:r>
        <w:rPr>
          <w:rFonts w:ascii="宋体" w:eastAsia="方正仿宋_GBK" w:hAnsi="宋体" w:cs="Times New Roman"/>
          <w:snapToGrid w:val="0"/>
          <w:color w:val="000000" w:themeColor="text1"/>
          <w:kern w:val="0"/>
          <w:sz w:val="32"/>
          <w:szCs w:val="32"/>
        </w:rPr>
        <w:t>申报单位</w:t>
      </w:r>
      <w:r>
        <w:rPr>
          <w:rFonts w:ascii="宋体" w:eastAsia="方正仿宋_GBK" w:hAnsi="宋体" w:cs="Times New Roman" w:hint="eastAsia"/>
          <w:snapToGrid w:val="0"/>
          <w:color w:val="000000" w:themeColor="text1"/>
          <w:kern w:val="0"/>
          <w:sz w:val="32"/>
          <w:szCs w:val="32"/>
        </w:rPr>
        <w:t>应</w:t>
      </w:r>
      <w:r>
        <w:rPr>
          <w:rFonts w:ascii="宋体" w:eastAsia="方正仿宋_GBK" w:hAnsi="宋体" w:cs="Times New Roman"/>
          <w:snapToGrid w:val="0"/>
          <w:color w:val="000000" w:themeColor="text1"/>
          <w:kern w:val="0"/>
          <w:sz w:val="32"/>
          <w:szCs w:val="32"/>
        </w:rPr>
        <w:t>同时进行网上与书面申报，两种方式申报的内容须完全一致</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网上申报时</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经省知识产权局门户网站</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color w:val="000000" w:themeColor="text1"/>
          <w:sz w:val="32"/>
          <w:szCs w:val="32"/>
        </w:rPr>
        <w:t>江苏省知识产权项目</w:t>
      </w:r>
      <w:r>
        <w:rPr>
          <w:rFonts w:ascii="宋体" w:eastAsia="方正仿宋_GBK" w:hAnsi="宋体" w:cs="Times New Roman" w:hint="eastAsia"/>
          <w:color w:val="000000" w:themeColor="text1"/>
          <w:sz w:val="32"/>
          <w:szCs w:val="32"/>
        </w:rPr>
        <w:t>管理信息系统</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报送相关材料。同时，将系统生成的项目申报书用</w:t>
      </w:r>
      <w:r>
        <w:rPr>
          <w:rFonts w:ascii="宋体" w:eastAsia="方正仿宋_GBK" w:hAnsi="宋体" w:cs="Times New Roman"/>
          <w:snapToGrid w:val="0"/>
          <w:color w:val="000000" w:themeColor="text1"/>
          <w:kern w:val="0"/>
          <w:sz w:val="32"/>
          <w:szCs w:val="32"/>
        </w:rPr>
        <w:t>A4</w:t>
      </w:r>
      <w:r>
        <w:rPr>
          <w:rFonts w:ascii="宋体" w:eastAsia="方正仿宋_GBK" w:hAnsi="宋体" w:cs="Times New Roman"/>
          <w:snapToGrid w:val="0"/>
          <w:color w:val="000000" w:themeColor="text1"/>
          <w:kern w:val="0"/>
          <w:sz w:val="32"/>
          <w:szCs w:val="32"/>
        </w:rPr>
        <w:t>纸打印，按项目申报书、附件材料顺序装订成册，一式两份（纸质封面，平装订）提交</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（四）各设区市、县（市、区）知识产权局要切实履行职责，公平公正地进行审核后推荐，确保申报材料真实可靠，应</w:t>
      </w:r>
      <w:proofErr w:type="gramStart"/>
      <w:r>
        <w:rPr>
          <w:rFonts w:ascii="宋体" w:eastAsia="方正仿宋_GBK" w:hAnsi="宋体" w:hint="eastAsia"/>
          <w:color w:val="000000" w:themeColor="text1"/>
          <w:sz w:val="32"/>
          <w:szCs w:val="32"/>
        </w:rPr>
        <w:t>采用省</w:t>
      </w:r>
      <w:proofErr w:type="gramEnd"/>
      <w:r>
        <w:rPr>
          <w:rFonts w:ascii="宋体" w:eastAsia="方正仿宋_GBK" w:hAnsi="宋体" w:hint="eastAsia"/>
          <w:color w:val="000000" w:themeColor="text1"/>
          <w:sz w:val="32"/>
          <w:szCs w:val="32"/>
        </w:rPr>
        <w:t>知识产权局分发的用户名和密码，登陆“江苏省知识产权项目管理信息系统”对辖区项目申报实施网上审核。各设区市知识产权局推荐报送的地理标志商标注册项目、地理标志运用促进项目均不得超过</w:t>
      </w:r>
      <w:r>
        <w:rPr>
          <w:rFonts w:ascii="宋体" w:eastAsia="方正仿宋_GBK" w:hAnsi="宋体" w:hint="eastAsia"/>
          <w:color w:val="000000" w:themeColor="text1"/>
          <w:sz w:val="32"/>
          <w:szCs w:val="32"/>
        </w:rPr>
        <w:t>4</w:t>
      </w:r>
      <w:r>
        <w:rPr>
          <w:rFonts w:ascii="宋体" w:eastAsia="方正仿宋_GBK" w:hAnsi="宋体" w:hint="eastAsia"/>
          <w:color w:val="000000" w:themeColor="text1"/>
          <w:sz w:val="32"/>
          <w:szCs w:val="32"/>
        </w:rPr>
        <w:t>个。</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（五）项目申报截止日期为</w:t>
      </w:r>
      <w:r>
        <w:rPr>
          <w:rFonts w:ascii="宋体" w:eastAsia="宋体" w:hAnsi="宋体" w:cs="宋体" w:hint="eastAsia"/>
          <w:color w:val="000000" w:themeColor="text1"/>
          <w:sz w:val="32"/>
          <w:szCs w:val="32"/>
        </w:rPr>
        <w:t>4</w:t>
      </w:r>
      <w:r>
        <w:rPr>
          <w:rFonts w:ascii="宋体" w:eastAsia="方正仿宋_GBK" w:hAnsi="宋体" w:hint="eastAsia"/>
          <w:color w:val="000000" w:themeColor="text1"/>
          <w:sz w:val="32"/>
          <w:szCs w:val="32"/>
        </w:rPr>
        <w:t>月</w:t>
      </w:r>
      <w:r>
        <w:rPr>
          <w:rFonts w:ascii="宋体" w:eastAsia="宋体" w:hAnsi="宋体" w:cs="宋体"/>
          <w:color w:val="000000" w:themeColor="text1"/>
          <w:sz w:val="32"/>
          <w:szCs w:val="32"/>
        </w:rPr>
        <w:t>20</w:t>
      </w:r>
      <w:r>
        <w:rPr>
          <w:rFonts w:ascii="宋体" w:eastAsia="方正仿宋_GBK" w:hAnsi="宋体" w:hint="eastAsia"/>
          <w:color w:val="000000" w:themeColor="text1"/>
          <w:sz w:val="32"/>
          <w:szCs w:val="32"/>
        </w:rPr>
        <w:t>日。各设区市知识产权局将系统生成的本地区（含省管县）</w:t>
      </w:r>
      <w:r>
        <w:rPr>
          <w:rFonts w:ascii="宋体" w:eastAsia="宋体" w:hAnsi="宋体" w:cs="宋体" w:hint="eastAsia"/>
          <w:color w:val="000000" w:themeColor="text1"/>
          <w:sz w:val="32"/>
          <w:szCs w:val="32"/>
        </w:rPr>
        <w:t>2020</w:t>
      </w:r>
      <w:r>
        <w:rPr>
          <w:rFonts w:ascii="宋体" w:eastAsia="方正仿宋_GBK" w:hAnsi="宋体" w:hint="eastAsia"/>
          <w:color w:val="000000" w:themeColor="text1"/>
          <w:sz w:val="32"/>
          <w:szCs w:val="32"/>
        </w:rPr>
        <w:t>年度项目申报汇总表</w:t>
      </w:r>
      <w:r>
        <w:rPr>
          <w:rFonts w:ascii="宋体" w:eastAsia="方正仿宋_GBK" w:hAnsi="宋体" w:hint="eastAsia"/>
          <w:color w:val="000000" w:themeColor="text1"/>
          <w:sz w:val="32"/>
          <w:szCs w:val="32"/>
        </w:rPr>
        <w:lastRenderedPageBreak/>
        <w:t>和企业纸质申报材料各一份，审核盖章后一并报送省知识产权计划项目受理中心。</w:t>
      </w:r>
    </w:p>
    <w:p w:rsidR="008B231A" w:rsidRDefault="008B231A">
      <w:pPr>
        <w:spacing w:line="572" w:lineRule="exact"/>
        <w:ind w:firstLineChars="200" w:firstLine="640"/>
        <w:rPr>
          <w:rFonts w:ascii="宋体" w:eastAsia="方正仿宋_GBK" w:hAnsi="宋体"/>
          <w:color w:val="000000" w:themeColor="text1"/>
          <w:sz w:val="32"/>
          <w:szCs w:val="32"/>
        </w:rPr>
      </w:pPr>
    </w:p>
    <w:p w:rsidR="008B231A" w:rsidRDefault="008B231A">
      <w:pPr>
        <w:spacing w:line="572" w:lineRule="exact"/>
        <w:ind w:firstLineChars="200" w:firstLine="640"/>
        <w:rPr>
          <w:rFonts w:ascii="宋体" w:eastAsia="方正仿宋_GBK" w:hAnsi="宋体"/>
          <w:color w:val="000000" w:themeColor="text1"/>
          <w:sz w:val="32"/>
          <w:szCs w:val="32"/>
        </w:rPr>
      </w:pP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联系人：省知识产权</w:t>
      </w:r>
      <w:proofErr w:type="gramStart"/>
      <w:r>
        <w:rPr>
          <w:rFonts w:ascii="宋体" w:eastAsia="方正仿宋_GBK" w:hAnsi="宋体" w:cs="方正仿宋_GBK" w:hint="eastAsia"/>
          <w:snapToGrid w:val="0"/>
          <w:color w:val="000000" w:themeColor="text1"/>
          <w:kern w:val="0"/>
          <w:sz w:val="32"/>
          <w:szCs w:val="32"/>
        </w:rPr>
        <w:t>局产业</w:t>
      </w:r>
      <w:proofErr w:type="gramEnd"/>
      <w:r>
        <w:rPr>
          <w:rFonts w:ascii="宋体" w:eastAsia="方正仿宋_GBK" w:hAnsi="宋体" w:cs="方正仿宋_GBK" w:hint="eastAsia"/>
          <w:snapToGrid w:val="0"/>
          <w:color w:val="000000" w:themeColor="text1"/>
          <w:kern w:val="0"/>
          <w:sz w:val="32"/>
          <w:szCs w:val="32"/>
        </w:rPr>
        <w:t>促进处</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Times New Roman" w:hint="eastAsia"/>
          <w:color w:val="000000" w:themeColor="text1"/>
          <w:sz w:val="32"/>
          <w:szCs w:val="32"/>
        </w:rPr>
        <w:t>安文龙</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025-83236</w:t>
      </w:r>
      <w:r>
        <w:rPr>
          <w:rFonts w:ascii="宋体" w:eastAsia="方正仿宋_GBK" w:hAnsi="宋体" w:cs="Times New Roman" w:hint="eastAsia"/>
          <w:snapToGrid w:val="0"/>
          <w:color w:val="000000" w:themeColor="text1"/>
          <w:kern w:val="0"/>
          <w:sz w:val="32"/>
          <w:szCs w:val="32"/>
        </w:rPr>
        <w:t>249</w:t>
      </w:r>
    </w:p>
    <w:p w:rsidR="008B231A" w:rsidRDefault="004E6BA0">
      <w:pPr>
        <w:spacing w:line="572" w:lineRule="exact"/>
        <w:ind w:firstLineChars="600" w:firstLine="1920"/>
        <w:rPr>
          <w:rFonts w:ascii="宋体" w:eastAsia="方正仿宋_GBK" w:hAnsi="宋体" w:cs="Times New Roman"/>
          <w:color w:val="000000" w:themeColor="text1"/>
          <w:sz w:val="32"/>
          <w:szCs w:val="32"/>
        </w:rPr>
      </w:pPr>
      <w:r>
        <w:rPr>
          <w:rFonts w:ascii="宋体" w:eastAsia="方正仿宋_GBK" w:hAnsi="宋体" w:cs="方正仿宋_GBK" w:hint="eastAsia"/>
          <w:snapToGrid w:val="0"/>
          <w:color w:val="000000" w:themeColor="text1"/>
          <w:kern w:val="0"/>
          <w:sz w:val="32"/>
          <w:szCs w:val="32"/>
        </w:rPr>
        <w:t>省知识产权计划项目受理中心</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王薇</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Times New Roman" w:hint="eastAsia"/>
          <w:color w:val="000000" w:themeColor="text1"/>
          <w:sz w:val="32"/>
          <w:szCs w:val="32"/>
        </w:rPr>
        <w:t>肖燕</w:t>
      </w:r>
    </w:p>
    <w:p w:rsidR="008B231A" w:rsidRDefault="004E6BA0">
      <w:pPr>
        <w:spacing w:line="572" w:lineRule="exact"/>
        <w:ind w:firstLineChars="600" w:firstLine="192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方正仿宋_GBK" w:hint="eastAsia"/>
          <w:snapToGrid w:val="0"/>
          <w:color w:val="000000" w:themeColor="text1"/>
          <w:kern w:val="0"/>
          <w:sz w:val="32"/>
          <w:szCs w:val="32"/>
        </w:rPr>
        <w:t>025-</w:t>
      </w:r>
      <w:proofErr w:type="gramStart"/>
      <w:r>
        <w:rPr>
          <w:rFonts w:ascii="宋体" w:eastAsia="方正仿宋_GBK" w:hAnsi="宋体" w:cs="方正仿宋_GBK" w:hint="eastAsia"/>
          <w:snapToGrid w:val="0"/>
          <w:color w:val="000000" w:themeColor="text1"/>
          <w:kern w:val="0"/>
          <w:sz w:val="32"/>
          <w:szCs w:val="32"/>
        </w:rPr>
        <w:t xml:space="preserve">83236234  </w:t>
      </w:r>
      <w:r>
        <w:rPr>
          <w:rFonts w:ascii="宋体" w:eastAsia="方正仿宋_GBK" w:hAnsi="宋体" w:cs="Times New Roman" w:hint="eastAsia"/>
          <w:color w:val="000000" w:themeColor="text1"/>
          <w:sz w:val="32"/>
          <w:szCs w:val="32"/>
        </w:rPr>
        <w:t>025</w:t>
      </w:r>
      <w:proofErr w:type="gramEnd"/>
      <w:r>
        <w:rPr>
          <w:rFonts w:ascii="宋体" w:eastAsia="方正仿宋_GBK" w:hAnsi="宋体" w:cs="Times New Roman" w:hint="eastAsia"/>
          <w:color w:val="000000" w:themeColor="text1"/>
          <w:sz w:val="32"/>
          <w:szCs w:val="32"/>
        </w:rPr>
        <w:t>-83236262</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地</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址：南京市汉中门大街</w:t>
      </w:r>
      <w:r>
        <w:rPr>
          <w:rFonts w:ascii="宋体" w:eastAsia="方正仿宋_GBK" w:hAnsi="宋体" w:cs="方正仿宋_GBK" w:hint="eastAsia"/>
          <w:snapToGrid w:val="0"/>
          <w:color w:val="000000" w:themeColor="text1"/>
          <w:kern w:val="0"/>
          <w:sz w:val="32"/>
          <w:szCs w:val="32"/>
        </w:rPr>
        <w:t>145</w:t>
      </w:r>
      <w:r>
        <w:rPr>
          <w:rFonts w:ascii="宋体" w:eastAsia="方正仿宋_GBK" w:hAnsi="宋体" w:cs="方正仿宋_GBK" w:hint="eastAsia"/>
          <w:snapToGrid w:val="0"/>
          <w:color w:val="000000" w:themeColor="text1"/>
          <w:kern w:val="0"/>
          <w:sz w:val="32"/>
          <w:szCs w:val="32"/>
        </w:rPr>
        <w:t>号省知识产权局</w:t>
      </w:r>
      <w:r>
        <w:rPr>
          <w:rFonts w:ascii="宋体" w:eastAsia="方正仿宋_GBK" w:hAnsi="宋体" w:cs="Times New Roman"/>
          <w:snapToGrid w:val="0"/>
          <w:color w:val="000000" w:themeColor="text1"/>
          <w:kern w:val="0"/>
          <w:sz w:val="32"/>
          <w:szCs w:val="32"/>
        </w:rPr>
        <w:t>631</w:t>
      </w:r>
      <w:r>
        <w:rPr>
          <w:rFonts w:ascii="宋体" w:eastAsia="方正仿宋_GBK" w:hAnsi="宋体" w:cs="Times New Roman" w:hint="eastAsia"/>
          <w:snapToGrid w:val="0"/>
          <w:color w:val="000000" w:themeColor="text1"/>
          <w:kern w:val="0"/>
          <w:sz w:val="32"/>
          <w:szCs w:val="32"/>
        </w:rPr>
        <w:t>4</w:t>
      </w:r>
      <w:r>
        <w:rPr>
          <w:rFonts w:ascii="宋体" w:eastAsia="方正仿宋_GBK" w:hAnsi="宋体" w:cs="方正仿宋_GBK" w:hint="eastAsia"/>
          <w:snapToGrid w:val="0"/>
          <w:color w:val="000000" w:themeColor="text1"/>
          <w:kern w:val="0"/>
          <w:sz w:val="32"/>
          <w:szCs w:val="32"/>
        </w:rPr>
        <w:t>室</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proofErr w:type="gramStart"/>
      <w:r>
        <w:rPr>
          <w:rFonts w:ascii="宋体" w:eastAsia="方正仿宋_GBK" w:hAnsi="宋体" w:cs="方正仿宋_GBK" w:hint="eastAsia"/>
          <w:snapToGrid w:val="0"/>
          <w:color w:val="000000" w:themeColor="text1"/>
          <w:kern w:val="0"/>
          <w:sz w:val="32"/>
          <w:szCs w:val="32"/>
        </w:rPr>
        <w:t>邮</w:t>
      </w:r>
      <w:proofErr w:type="gramEnd"/>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编：</w:t>
      </w:r>
      <w:r>
        <w:rPr>
          <w:rFonts w:ascii="宋体" w:eastAsia="方正仿宋_GBK" w:hAnsi="宋体" w:cs="方正仿宋_GBK" w:hint="eastAsia"/>
          <w:snapToGrid w:val="0"/>
          <w:color w:val="000000" w:themeColor="text1"/>
          <w:kern w:val="0"/>
          <w:sz w:val="32"/>
          <w:szCs w:val="32"/>
        </w:rPr>
        <w:t>210036</w:t>
      </w:r>
    </w:p>
    <w:p w:rsidR="008B231A" w:rsidRDefault="008B231A">
      <w:pPr>
        <w:spacing w:line="570" w:lineRule="exact"/>
        <w:rPr>
          <w:rFonts w:ascii="宋体" w:eastAsia="方正仿宋_GBK" w:hAnsi="宋体" w:cs="Times New Roman"/>
          <w:color w:val="000000" w:themeColor="text1"/>
          <w:sz w:val="32"/>
          <w:szCs w:val="32"/>
        </w:rPr>
      </w:pPr>
    </w:p>
    <w:tbl>
      <w:tblPr>
        <w:tblpPr w:leftFromText="454" w:rightFromText="454" w:horzAnchor="margin" w:tblpXSpec="center" w:tblpYSpec="bottom"/>
        <w:tblOverlap w:val="never"/>
        <w:tblW w:w="8948" w:type="dxa"/>
        <w:tblBorders>
          <w:top w:val="single" w:sz="8" w:space="0" w:color="auto"/>
          <w:bottom w:val="single" w:sz="8" w:space="0" w:color="auto"/>
          <w:insideH w:val="single" w:sz="4" w:space="0" w:color="auto"/>
        </w:tblBorders>
        <w:tblLayout w:type="fixed"/>
        <w:tblLook w:val="04A0" w:firstRow="1" w:lastRow="0" w:firstColumn="1" w:lastColumn="0" w:noHBand="0" w:noVBand="1"/>
      </w:tblPr>
      <w:tblGrid>
        <w:gridCol w:w="390"/>
        <w:gridCol w:w="8219"/>
        <w:gridCol w:w="339"/>
      </w:tblGrid>
      <w:tr w:rsidR="008B231A">
        <w:tc>
          <w:tcPr>
            <w:tcW w:w="390" w:type="dxa"/>
            <w:noWrap/>
          </w:tcPr>
          <w:p w:rsidR="008B231A" w:rsidRDefault="004E6BA0">
            <w:pPr>
              <w:tabs>
                <w:tab w:val="left" w:pos="967"/>
              </w:tabs>
              <w:jc w:val="left"/>
              <w:rPr>
                <w:rFonts w:ascii="Times New Roman" w:eastAsia="方正仿宋_GBK" w:hAnsi="Times New Roman" w:cs="Times New Roman"/>
                <w:snapToGrid w:val="0"/>
                <w:kern w:val="0"/>
                <w:sz w:val="28"/>
                <w:szCs w:val="28"/>
              </w:rPr>
            </w:pPr>
            <w:r>
              <w:rPr>
                <w:rFonts w:hint="eastAsia"/>
              </w:rPr>
              <w:tab/>
            </w:r>
          </w:p>
        </w:tc>
        <w:tc>
          <w:tcPr>
            <w:tcW w:w="8219" w:type="dxa"/>
            <w:noWrap/>
          </w:tcPr>
          <w:p w:rsidR="008B231A" w:rsidRDefault="004E6BA0" w:rsidP="00E630BA">
            <w:pPr>
              <w:tabs>
                <w:tab w:val="right" w:pos="8033"/>
              </w:tabs>
              <w:autoSpaceDE w:val="0"/>
              <w:autoSpaceDN w:val="0"/>
              <w:adjustRightInd w:val="0"/>
              <w:snapToGrid w:val="0"/>
              <w:spacing w:beforeLines="10" w:before="32" w:afterLines="10" w:after="32"/>
              <w:ind w:leftChars="-20" w:left="-42" w:rightChars="-20" w:right="-42"/>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江苏省知识产权局办公室</w:t>
            </w:r>
            <w:r>
              <w:rPr>
                <w:rFonts w:ascii="Times New Roman" w:eastAsia="方正仿宋_GBK" w:hAnsi="Times New Roman" w:cs="Times New Roman"/>
                <w:snapToGrid w:val="0"/>
                <w:kern w:val="0"/>
                <w:sz w:val="28"/>
                <w:szCs w:val="28"/>
              </w:rPr>
              <w:tab/>
            </w:r>
            <w:r>
              <w:rPr>
                <w:rFonts w:ascii="宋体" w:eastAsia="方正仿宋_GBK" w:hAnsi="宋体" w:cs="Times New Roman" w:hint="eastAsia"/>
                <w:snapToGrid w:val="0"/>
                <w:kern w:val="0"/>
                <w:sz w:val="28"/>
                <w:szCs w:val="28"/>
              </w:rPr>
              <w:t>2020</w:t>
            </w:r>
            <w:r>
              <w:rPr>
                <w:rFonts w:ascii="Times New Roman" w:eastAsia="方正仿宋_GBK" w:hAnsi="Times New Roman" w:cs="Times New Roman" w:hint="eastAsia"/>
                <w:snapToGrid w:val="0"/>
                <w:kern w:val="0"/>
                <w:sz w:val="28"/>
                <w:szCs w:val="28"/>
              </w:rPr>
              <w:t>年</w:t>
            </w:r>
            <w:r>
              <w:rPr>
                <w:rFonts w:ascii="宋体" w:eastAsia="宋体" w:hAnsi="宋体" w:cs="宋体" w:hint="eastAsia"/>
                <w:snapToGrid w:val="0"/>
                <w:kern w:val="0"/>
                <w:sz w:val="28"/>
                <w:szCs w:val="28"/>
              </w:rPr>
              <w:t>3</w:t>
            </w:r>
            <w:r>
              <w:rPr>
                <w:rFonts w:ascii="Times New Roman" w:eastAsia="方正仿宋_GBK" w:hAnsi="Times New Roman" w:cs="Times New Roman" w:hint="eastAsia"/>
                <w:snapToGrid w:val="0"/>
                <w:kern w:val="0"/>
                <w:sz w:val="28"/>
                <w:szCs w:val="28"/>
              </w:rPr>
              <w:t>月</w:t>
            </w:r>
            <w:r>
              <w:rPr>
                <w:rFonts w:ascii="宋体" w:eastAsia="宋体" w:hAnsi="宋体" w:cs="宋体" w:hint="eastAsia"/>
                <w:snapToGrid w:val="0"/>
                <w:kern w:val="0"/>
                <w:sz w:val="28"/>
                <w:szCs w:val="28"/>
              </w:rPr>
              <w:t>12</w:t>
            </w:r>
            <w:r>
              <w:rPr>
                <w:rFonts w:ascii="Times New Roman" w:eastAsia="方正仿宋_GBK" w:hAnsi="Times New Roman" w:cs="Times New Roman" w:hint="eastAsia"/>
                <w:snapToGrid w:val="0"/>
                <w:kern w:val="0"/>
                <w:sz w:val="28"/>
                <w:szCs w:val="28"/>
              </w:rPr>
              <w:t>日</w:t>
            </w:r>
            <w:r>
              <w:rPr>
                <w:rFonts w:ascii="Times New Roman" w:eastAsia="方正仿宋_GBK" w:hAnsi="Times New Roman" w:cs="Times New Roman"/>
                <w:snapToGrid w:val="0"/>
                <w:kern w:val="0"/>
                <w:sz w:val="28"/>
                <w:szCs w:val="28"/>
              </w:rPr>
              <w:t>印发</w:t>
            </w:r>
          </w:p>
        </w:tc>
        <w:tc>
          <w:tcPr>
            <w:tcW w:w="339" w:type="dxa"/>
            <w:noWrap/>
          </w:tcPr>
          <w:p w:rsidR="008B231A" w:rsidRDefault="008B231A" w:rsidP="00E630BA">
            <w:pPr>
              <w:autoSpaceDE w:val="0"/>
              <w:autoSpaceDN w:val="0"/>
              <w:adjustRightInd w:val="0"/>
              <w:snapToGrid w:val="0"/>
              <w:spacing w:beforeLines="10" w:before="32" w:afterLines="10" w:after="32" w:line="288" w:lineRule="auto"/>
              <w:rPr>
                <w:rFonts w:ascii="Times New Roman" w:eastAsia="方正仿宋_GBK" w:hAnsi="Times New Roman" w:cs="Times New Roman"/>
                <w:snapToGrid w:val="0"/>
                <w:kern w:val="0"/>
                <w:sz w:val="28"/>
                <w:szCs w:val="28"/>
              </w:rPr>
            </w:pPr>
          </w:p>
        </w:tc>
      </w:tr>
    </w:tbl>
    <w:p w:rsidR="008B231A" w:rsidRDefault="008B231A">
      <w:pPr>
        <w:rPr>
          <w:rFonts w:ascii="方正仿宋_GBK" w:eastAsia="方正仿宋_GBK"/>
          <w:color w:val="000000" w:themeColor="text1"/>
          <w:sz w:val="32"/>
          <w:szCs w:val="32"/>
        </w:rPr>
      </w:pPr>
    </w:p>
    <w:sectPr w:rsidR="008B231A" w:rsidSect="008B231A">
      <w:footerReference w:type="default" r:id="rId11"/>
      <w:pgSz w:w="11906" w:h="16838"/>
      <w:pgMar w:top="2098" w:right="1474" w:bottom="1984" w:left="1587" w:header="851" w:footer="1417" w:gutter="0"/>
      <w:cols w:space="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70B" w:rsidRDefault="00E5770B" w:rsidP="008B231A">
      <w:r>
        <w:separator/>
      </w:r>
    </w:p>
  </w:endnote>
  <w:endnote w:type="continuationSeparator" w:id="0">
    <w:p w:rsidR="00E5770B" w:rsidRDefault="00E5770B" w:rsidP="008B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1A" w:rsidRDefault="004E6BA0">
    <w:pPr>
      <w:pStyle w:val="a4"/>
      <w:ind w:leftChars="100" w:left="210" w:rightChars="100" w:right="210"/>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sidR="00E630BA">
      <w:rPr>
        <w:rFonts w:ascii="宋体" w:hAnsi="宋体" w:cs="宋体"/>
        <w:noProof/>
        <w:sz w:val="28"/>
        <w:szCs w:val="28"/>
      </w:rPr>
      <w:t>8</w:t>
    </w:r>
    <w:r w:rsidR="008B231A">
      <w:rPr>
        <w:rFonts w:ascii="宋体" w:hAnsi="宋体" w:cs="宋体" w:hint="eastAsia"/>
        <w:sz w:val="28"/>
        <w:szCs w:val="28"/>
      </w:rPr>
      <w:fldChar w:fldCharType="end"/>
    </w:r>
    <w:r>
      <w:rPr>
        <w:rFonts w:ascii="宋体" w:hAnsi="宋体" w:cs="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1A" w:rsidRDefault="00E5770B">
    <w:pPr>
      <w:pStyle w:val="a4"/>
      <w:ind w:leftChars="100" w:left="210" w:rightChars="100" w:right="210"/>
    </w:pPr>
    <w:r>
      <w:pict>
        <v:shapetype id="_x0000_t202" coordsize="21600,21600" o:spt="202" path="m,l,21600r21600,l21600,xe">
          <v:stroke joinstyle="miter"/>
          <v:path gradientshapeok="t" o:connecttype="rect"/>
        </v:shapetype>
        <v:shape id="_x0000_s2050" type="#_x0000_t202" style="position:absolute;left:0;text-align:left;margin-left:196.8pt;margin-top:-5.35pt;width:2in;height:2in;z-index:251659264;mso-wrap-style:none;mso-position-horizontal:outside;mso-position-horizontal-relative:margin;mso-width-relative:page;mso-height-relative:page" o:gfxdata="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4RPibWAAAACAEAAA8AAAAA&#10;AAAAAQAgAAAAIgAAAGRycy9kb3ducmV2LnhtbFBLAQIUABQAAAAIAIdO4kBPia+8FgIAABUEAAAO&#10;AAAAAAAAAAEAIAAAACUBAABkcnMvZTJvRG9jLnhtbFBLBQYAAAAABgAGAFkBAACtBQAAAAA=&#10;" filled="f" stroked="f" strokeweight=".5pt">
          <v:textbox style="mso-fit-shape-to-text:t" inset="0,0,0,0">
            <w:txbxContent>
              <w:p w:rsidR="008B231A" w:rsidRDefault="004E6BA0">
                <w:pPr>
                  <w:pStyle w:val="a4"/>
                  <w:ind w:leftChars="100" w:left="210" w:rightChars="100" w:righ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sidR="00E630BA">
                  <w:rPr>
                    <w:rFonts w:ascii="宋体" w:hAnsi="宋体" w:cs="宋体"/>
                    <w:noProof/>
                    <w:sz w:val="28"/>
                    <w:szCs w:val="28"/>
                  </w:rPr>
                  <w:t>9</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1A" w:rsidRDefault="00E5770B">
    <w:pPr>
      <w:pStyle w:val="a4"/>
      <w:ind w:rightChars="100" w:right="210"/>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_x0000_s2052" type="#_x0000_t202" style="position:absolute;left:0;text-align:left;margin-left:364.75pt;margin-top:.9pt;width:2in;height:2in;z-index:251660288;mso-wrap-style:none;mso-position-horizontal-relative:margin;mso-width-relative:page;mso-height-relative:page" o:gfxdata="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i3tn7WAAAACgEAAA8AAAAAAAAA&#10;AQAgAAAAIgAAAGRycy9kb3ducmV2LnhtbFBLAQIUABQAAAAIAIdO4kAF3HKwEwIAABMEAAAOAAAA&#10;AAAAAAEAIAAAACUBAABkcnMvZTJvRG9jLnhtbFBLBQYAAAAABgAGAFkBAACqBQAAAAA=&#10;" filled="f" stroked="f" strokeweight=".5pt">
          <v:textbox style="mso-fit-shape-to-text:t" inset="0,0,0,0">
            <w:txbxContent>
              <w:p w:rsidR="008B231A" w:rsidRDefault="004E6BA0">
                <w:pPr>
                  <w:pStyle w:val="a4"/>
                  <w:ind w:leftChars="100" w:left="210" w:rightChars="100" w:righ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sidR="00E630BA">
                  <w:rPr>
                    <w:rFonts w:ascii="宋体" w:hAnsi="宋体" w:cs="宋体"/>
                    <w:noProof/>
                    <w:sz w:val="28"/>
                    <w:szCs w:val="28"/>
                  </w:rPr>
                  <w:t>25</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pict>
        <v:shape id="_x0000_s2051" type="#_x0000_t202" style="position:absolute;left:0;text-align:left;margin-left:530.1pt;margin-top:-1610.2pt;width:2in;height:2in;z-index:251661312;mso-wrap-style:none;mso-position-horizontal-relative:margin;mso-width-relative:page;mso-height-relative:page" o:gfxdata="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ylir9sAAAARAQAADwAA&#10;AAAAAAABACAAAAAiAAAAZHJzL2Rvd25yZXYueG1sUEsBAhQAFAAAAAgAh07iQBHXJloTAgAAEwQA&#10;AA4AAAAAAAAAAQAgAAAAKgEAAGRycy9lMm9Eb2MueG1sUEsFBgAAAAAGAAYAWQEAAK8FAAAAAA==&#10;" filled="f" stroked="f" strokeweight=".5pt">
          <v:textbox style="mso-fit-shape-to-text:t" inset="0,0,0,0">
            <w:txbxContent>
              <w:p w:rsidR="008B231A" w:rsidRDefault="004E6BA0">
                <w:pPr>
                  <w:pStyle w:val="a4"/>
                  <w:ind w:leftChars="100" w:lef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sidR="00E630BA">
                  <w:rPr>
                    <w:rFonts w:ascii="宋体" w:hAnsi="宋体" w:cs="宋体"/>
                    <w:noProof/>
                    <w:sz w:val="28"/>
                    <w:szCs w:val="28"/>
                  </w:rPr>
                  <w:t>25</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70B" w:rsidRDefault="00E5770B" w:rsidP="008B231A">
      <w:r>
        <w:separator/>
      </w:r>
    </w:p>
  </w:footnote>
  <w:footnote w:type="continuationSeparator" w:id="0">
    <w:p w:rsidR="00E5770B" w:rsidRDefault="00E5770B" w:rsidP="008B2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063BA"/>
    <w:multiLevelType w:val="singleLevel"/>
    <w:tmpl w:val="B55063BA"/>
    <w:lvl w:ilvl="0">
      <w:start w:val="1"/>
      <w:numFmt w:val="decimal"/>
      <w:suff w:val="space"/>
      <w:lvlText w:val="%1."/>
      <w:lvlJc w:val="left"/>
    </w:lvl>
  </w:abstractNum>
  <w:abstractNum w:abstractNumId="1">
    <w:nsid w:val="1607A3AA"/>
    <w:multiLevelType w:val="singleLevel"/>
    <w:tmpl w:val="1607A3AA"/>
    <w:lvl w:ilvl="0">
      <w:start w:val="1"/>
      <w:numFmt w:val="decimal"/>
      <w:suff w:val="space"/>
      <w:lvlText w:val="%1."/>
      <w:lvlJc w:val="left"/>
    </w:lvl>
  </w:abstractNum>
  <w:abstractNum w:abstractNumId="2">
    <w:nsid w:val="17B47C05"/>
    <w:multiLevelType w:val="multilevel"/>
    <w:tmpl w:val="17B47C05"/>
    <w:lvl w:ilvl="0">
      <w:start w:val="1"/>
      <w:numFmt w:val="japaneseCounting"/>
      <w:lvlText w:val="%1、"/>
      <w:lvlJc w:val="left"/>
      <w:pPr>
        <w:ind w:left="135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22C1B3C3"/>
    <w:multiLevelType w:val="singleLevel"/>
    <w:tmpl w:val="22C1B3C3"/>
    <w:lvl w:ilvl="0">
      <w:start w:val="1"/>
      <w:numFmt w:val="chineseCounting"/>
      <w:suff w:val="nothing"/>
      <w:lvlText w:val="（%1）"/>
      <w:lvlJc w:val="left"/>
      <w:rPr>
        <w:rFonts w:hint="eastAsia"/>
      </w:rPr>
    </w:lvl>
  </w:abstractNum>
  <w:abstractNum w:abstractNumId="4">
    <w:nsid w:val="5D48E79B"/>
    <w:multiLevelType w:val="singleLevel"/>
    <w:tmpl w:val="5D48E79B"/>
    <w:lvl w:ilvl="0">
      <w:start w:val="2"/>
      <w:numFmt w:val="decimal"/>
      <w:suff w:val="space"/>
      <w:lvlText w:val="%1."/>
      <w:lvlJc w:val="left"/>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尚迎舂(套红)">
    <w15:presenceInfo w15:providerId="None" w15:userId="尚迎舂(套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evenAndOddHeaders/>
  <w:drawingGridVerticalSpacing w:val="161"/>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2B79"/>
    <w:rsid w:val="000E1151"/>
    <w:rsid w:val="00105B6C"/>
    <w:rsid w:val="00125206"/>
    <w:rsid w:val="001F6BCB"/>
    <w:rsid w:val="00274E18"/>
    <w:rsid w:val="00292C8E"/>
    <w:rsid w:val="00294BDC"/>
    <w:rsid w:val="002E7DCD"/>
    <w:rsid w:val="0030278E"/>
    <w:rsid w:val="0034618F"/>
    <w:rsid w:val="00352FD0"/>
    <w:rsid w:val="004A40A0"/>
    <w:rsid w:val="004E6BA0"/>
    <w:rsid w:val="004F094A"/>
    <w:rsid w:val="00557540"/>
    <w:rsid w:val="00656CCF"/>
    <w:rsid w:val="00670893"/>
    <w:rsid w:val="006A653F"/>
    <w:rsid w:val="006C151D"/>
    <w:rsid w:val="00700F32"/>
    <w:rsid w:val="00784056"/>
    <w:rsid w:val="00832128"/>
    <w:rsid w:val="0083399B"/>
    <w:rsid w:val="008B231A"/>
    <w:rsid w:val="008B6E10"/>
    <w:rsid w:val="008C1397"/>
    <w:rsid w:val="00A11DFF"/>
    <w:rsid w:val="00B5195C"/>
    <w:rsid w:val="00BA40F5"/>
    <w:rsid w:val="00BF31F0"/>
    <w:rsid w:val="00C96C57"/>
    <w:rsid w:val="00CF3D1B"/>
    <w:rsid w:val="00CF7BF6"/>
    <w:rsid w:val="00E5770B"/>
    <w:rsid w:val="00E630BA"/>
    <w:rsid w:val="00F97CC9"/>
    <w:rsid w:val="00FB2B79"/>
    <w:rsid w:val="01623F41"/>
    <w:rsid w:val="02932F12"/>
    <w:rsid w:val="02B70CEB"/>
    <w:rsid w:val="02D828C6"/>
    <w:rsid w:val="02EF001D"/>
    <w:rsid w:val="03081577"/>
    <w:rsid w:val="03695CEF"/>
    <w:rsid w:val="04197A16"/>
    <w:rsid w:val="043D189E"/>
    <w:rsid w:val="052F185A"/>
    <w:rsid w:val="0548467B"/>
    <w:rsid w:val="05972E2E"/>
    <w:rsid w:val="05E03CF3"/>
    <w:rsid w:val="060F4FED"/>
    <w:rsid w:val="062560FC"/>
    <w:rsid w:val="064B3B23"/>
    <w:rsid w:val="066076D4"/>
    <w:rsid w:val="06843CA7"/>
    <w:rsid w:val="06D31F11"/>
    <w:rsid w:val="072F0D2B"/>
    <w:rsid w:val="074F3B79"/>
    <w:rsid w:val="075D3072"/>
    <w:rsid w:val="076A4C11"/>
    <w:rsid w:val="07780E23"/>
    <w:rsid w:val="07AC4731"/>
    <w:rsid w:val="086F1B7B"/>
    <w:rsid w:val="08831CFB"/>
    <w:rsid w:val="098873C8"/>
    <w:rsid w:val="09F40F73"/>
    <w:rsid w:val="0A2173CF"/>
    <w:rsid w:val="0A2F2658"/>
    <w:rsid w:val="0A792CFF"/>
    <w:rsid w:val="0A8F5268"/>
    <w:rsid w:val="0AB05DDB"/>
    <w:rsid w:val="0AB70703"/>
    <w:rsid w:val="0B3F2AEB"/>
    <w:rsid w:val="0BD85806"/>
    <w:rsid w:val="0C6820ED"/>
    <w:rsid w:val="0D150B3F"/>
    <w:rsid w:val="0DF82F54"/>
    <w:rsid w:val="0F732DC6"/>
    <w:rsid w:val="0FB7727C"/>
    <w:rsid w:val="0FCF1242"/>
    <w:rsid w:val="0FDF31F9"/>
    <w:rsid w:val="103348F4"/>
    <w:rsid w:val="10636976"/>
    <w:rsid w:val="111C2130"/>
    <w:rsid w:val="11F23466"/>
    <w:rsid w:val="12B06361"/>
    <w:rsid w:val="12DC277D"/>
    <w:rsid w:val="12EA4AAE"/>
    <w:rsid w:val="141E0C22"/>
    <w:rsid w:val="1475600F"/>
    <w:rsid w:val="150B66A0"/>
    <w:rsid w:val="15231D5F"/>
    <w:rsid w:val="15A92E28"/>
    <w:rsid w:val="1603458B"/>
    <w:rsid w:val="166F0954"/>
    <w:rsid w:val="170C5F04"/>
    <w:rsid w:val="178A0832"/>
    <w:rsid w:val="18792CB6"/>
    <w:rsid w:val="18C76F54"/>
    <w:rsid w:val="19451747"/>
    <w:rsid w:val="197818E6"/>
    <w:rsid w:val="19C875BC"/>
    <w:rsid w:val="1ACE0F6D"/>
    <w:rsid w:val="1B481435"/>
    <w:rsid w:val="1B67656A"/>
    <w:rsid w:val="1B697DAE"/>
    <w:rsid w:val="1C450879"/>
    <w:rsid w:val="1C5333BB"/>
    <w:rsid w:val="1CB71206"/>
    <w:rsid w:val="1D2E00F9"/>
    <w:rsid w:val="1D32041D"/>
    <w:rsid w:val="1D403926"/>
    <w:rsid w:val="1D516125"/>
    <w:rsid w:val="1E5E0502"/>
    <w:rsid w:val="1E7E1C98"/>
    <w:rsid w:val="1EBD5EBD"/>
    <w:rsid w:val="1EFA1D82"/>
    <w:rsid w:val="1F0F003E"/>
    <w:rsid w:val="1F232C99"/>
    <w:rsid w:val="1FAA4428"/>
    <w:rsid w:val="20272EF8"/>
    <w:rsid w:val="216E4087"/>
    <w:rsid w:val="21C2766E"/>
    <w:rsid w:val="2231049E"/>
    <w:rsid w:val="2233204E"/>
    <w:rsid w:val="2359573E"/>
    <w:rsid w:val="23794B25"/>
    <w:rsid w:val="23973D79"/>
    <w:rsid w:val="23A3430B"/>
    <w:rsid w:val="23DC3CDF"/>
    <w:rsid w:val="245B12F5"/>
    <w:rsid w:val="24B107C7"/>
    <w:rsid w:val="25FB3760"/>
    <w:rsid w:val="262C090B"/>
    <w:rsid w:val="268262BF"/>
    <w:rsid w:val="26E5404B"/>
    <w:rsid w:val="280F71F6"/>
    <w:rsid w:val="29724FEA"/>
    <w:rsid w:val="29EE2A64"/>
    <w:rsid w:val="29F35851"/>
    <w:rsid w:val="2A8852EF"/>
    <w:rsid w:val="2AB879BE"/>
    <w:rsid w:val="2ABA64BC"/>
    <w:rsid w:val="2ADE09A2"/>
    <w:rsid w:val="2AF02F37"/>
    <w:rsid w:val="2B0D3BCC"/>
    <w:rsid w:val="2C1155EE"/>
    <w:rsid w:val="2C7807B6"/>
    <w:rsid w:val="2D015680"/>
    <w:rsid w:val="2D6C58C5"/>
    <w:rsid w:val="2D9B58FD"/>
    <w:rsid w:val="2DC2197A"/>
    <w:rsid w:val="2DF028C4"/>
    <w:rsid w:val="2E366F17"/>
    <w:rsid w:val="2E3C5F41"/>
    <w:rsid w:val="2E905347"/>
    <w:rsid w:val="2EB373A0"/>
    <w:rsid w:val="2F026632"/>
    <w:rsid w:val="2F244989"/>
    <w:rsid w:val="30F74779"/>
    <w:rsid w:val="322C2620"/>
    <w:rsid w:val="323C4E15"/>
    <w:rsid w:val="32B633C6"/>
    <w:rsid w:val="333648AB"/>
    <w:rsid w:val="33636AFD"/>
    <w:rsid w:val="33E60629"/>
    <w:rsid w:val="34D267F5"/>
    <w:rsid w:val="34EF379B"/>
    <w:rsid w:val="34FC12AA"/>
    <w:rsid w:val="35427CF4"/>
    <w:rsid w:val="35907399"/>
    <w:rsid w:val="366540DF"/>
    <w:rsid w:val="371E40CC"/>
    <w:rsid w:val="372F6FD8"/>
    <w:rsid w:val="377202FD"/>
    <w:rsid w:val="387B3B64"/>
    <w:rsid w:val="38817C62"/>
    <w:rsid w:val="38AA1C29"/>
    <w:rsid w:val="39133FEC"/>
    <w:rsid w:val="3930484F"/>
    <w:rsid w:val="3B0D14CB"/>
    <w:rsid w:val="3B646A89"/>
    <w:rsid w:val="3B7B3F09"/>
    <w:rsid w:val="3BCC5F7F"/>
    <w:rsid w:val="3C1A1A9F"/>
    <w:rsid w:val="3C7B2229"/>
    <w:rsid w:val="3CAB55C8"/>
    <w:rsid w:val="3CCD0B54"/>
    <w:rsid w:val="3CD91764"/>
    <w:rsid w:val="3D350219"/>
    <w:rsid w:val="3DB87117"/>
    <w:rsid w:val="3DDA71CD"/>
    <w:rsid w:val="3E6C2268"/>
    <w:rsid w:val="3ECC0D8F"/>
    <w:rsid w:val="3EE83BA6"/>
    <w:rsid w:val="3F024A75"/>
    <w:rsid w:val="3F4032BA"/>
    <w:rsid w:val="41A17893"/>
    <w:rsid w:val="41B97FB7"/>
    <w:rsid w:val="41D64887"/>
    <w:rsid w:val="420B1672"/>
    <w:rsid w:val="42BA2795"/>
    <w:rsid w:val="42D03A39"/>
    <w:rsid w:val="43D66A1E"/>
    <w:rsid w:val="4421180D"/>
    <w:rsid w:val="44BE506E"/>
    <w:rsid w:val="44FE6F2A"/>
    <w:rsid w:val="4523201A"/>
    <w:rsid w:val="45424238"/>
    <w:rsid w:val="45B32366"/>
    <w:rsid w:val="461835A1"/>
    <w:rsid w:val="470165E3"/>
    <w:rsid w:val="474155C4"/>
    <w:rsid w:val="47D975FC"/>
    <w:rsid w:val="47F66A8F"/>
    <w:rsid w:val="48E27587"/>
    <w:rsid w:val="496B10B3"/>
    <w:rsid w:val="49B919D8"/>
    <w:rsid w:val="49FD45D0"/>
    <w:rsid w:val="4A3063D5"/>
    <w:rsid w:val="4A315B13"/>
    <w:rsid w:val="4A7150D9"/>
    <w:rsid w:val="4BDB4739"/>
    <w:rsid w:val="4CC73E01"/>
    <w:rsid w:val="4D41248A"/>
    <w:rsid w:val="4D730E63"/>
    <w:rsid w:val="4DBD3DD7"/>
    <w:rsid w:val="4DD27D4B"/>
    <w:rsid w:val="4E0E4068"/>
    <w:rsid w:val="4EAF2E10"/>
    <w:rsid w:val="4F096B3D"/>
    <w:rsid w:val="4F443E51"/>
    <w:rsid w:val="4F5335BF"/>
    <w:rsid w:val="50CE682B"/>
    <w:rsid w:val="50FB7905"/>
    <w:rsid w:val="514F4AB0"/>
    <w:rsid w:val="51D47717"/>
    <w:rsid w:val="520F494D"/>
    <w:rsid w:val="524B52A4"/>
    <w:rsid w:val="526718D0"/>
    <w:rsid w:val="52743D93"/>
    <w:rsid w:val="52756177"/>
    <w:rsid w:val="52993941"/>
    <w:rsid w:val="53E01A26"/>
    <w:rsid w:val="544A421C"/>
    <w:rsid w:val="54535836"/>
    <w:rsid w:val="557377F0"/>
    <w:rsid w:val="55C666D2"/>
    <w:rsid w:val="55CC30D1"/>
    <w:rsid w:val="55F62ED4"/>
    <w:rsid w:val="560E3BD2"/>
    <w:rsid w:val="561F0BF0"/>
    <w:rsid w:val="563F19A9"/>
    <w:rsid w:val="56660B64"/>
    <w:rsid w:val="56A262BB"/>
    <w:rsid w:val="56B40263"/>
    <w:rsid w:val="581E4228"/>
    <w:rsid w:val="59AE0D1C"/>
    <w:rsid w:val="59DF28B1"/>
    <w:rsid w:val="5A015A70"/>
    <w:rsid w:val="5A66009A"/>
    <w:rsid w:val="5B2E1D57"/>
    <w:rsid w:val="5B651FA7"/>
    <w:rsid w:val="5CBA09E9"/>
    <w:rsid w:val="5D085BC4"/>
    <w:rsid w:val="5D4A553D"/>
    <w:rsid w:val="5D82730A"/>
    <w:rsid w:val="5E494B95"/>
    <w:rsid w:val="5F4714A8"/>
    <w:rsid w:val="5F9556A8"/>
    <w:rsid w:val="5FDD31BF"/>
    <w:rsid w:val="608E1ACD"/>
    <w:rsid w:val="6090481A"/>
    <w:rsid w:val="610C5EB5"/>
    <w:rsid w:val="61253206"/>
    <w:rsid w:val="617E6BDA"/>
    <w:rsid w:val="618D5D3B"/>
    <w:rsid w:val="620216F4"/>
    <w:rsid w:val="631170E0"/>
    <w:rsid w:val="6336095C"/>
    <w:rsid w:val="646517E8"/>
    <w:rsid w:val="64A72EAF"/>
    <w:rsid w:val="64B30E09"/>
    <w:rsid w:val="65EA4E03"/>
    <w:rsid w:val="66407539"/>
    <w:rsid w:val="66694B7E"/>
    <w:rsid w:val="67091E70"/>
    <w:rsid w:val="679C0223"/>
    <w:rsid w:val="67C225D4"/>
    <w:rsid w:val="68452810"/>
    <w:rsid w:val="68C97132"/>
    <w:rsid w:val="68D31B64"/>
    <w:rsid w:val="68D82B03"/>
    <w:rsid w:val="69117EA4"/>
    <w:rsid w:val="69652FF1"/>
    <w:rsid w:val="698F0030"/>
    <w:rsid w:val="69D1706F"/>
    <w:rsid w:val="6A9B011C"/>
    <w:rsid w:val="6AA44A6C"/>
    <w:rsid w:val="6B023CDB"/>
    <w:rsid w:val="6B04461C"/>
    <w:rsid w:val="6B5179B7"/>
    <w:rsid w:val="6B5460CA"/>
    <w:rsid w:val="6B6F0BAE"/>
    <w:rsid w:val="6B8C5858"/>
    <w:rsid w:val="6C170E2E"/>
    <w:rsid w:val="6C825692"/>
    <w:rsid w:val="6CEB04EC"/>
    <w:rsid w:val="6DD74019"/>
    <w:rsid w:val="6E753827"/>
    <w:rsid w:val="6FB27C07"/>
    <w:rsid w:val="6FCA244C"/>
    <w:rsid w:val="70303898"/>
    <w:rsid w:val="70847F00"/>
    <w:rsid w:val="710A443F"/>
    <w:rsid w:val="7131248F"/>
    <w:rsid w:val="713F7345"/>
    <w:rsid w:val="71D74796"/>
    <w:rsid w:val="71F80961"/>
    <w:rsid w:val="71F97C4E"/>
    <w:rsid w:val="723E2560"/>
    <w:rsid w:val="7248534D"/>
    <w:rsid w:val="743742AD"/>
    <w:rsid w:val="744B6FB7"/>
    <w:rsid w:val="75BC3991"/>
    <w:rsid w:val="764521B0"/>
    <w:rsid w:val="76F4051F"/>
    <w:rsid w:val="77513300"/>
    <w:rsid w:val="78F80979"/>
    <w:rsid w:val="79614373"/>
    <w:rsid w:val="79A101A1"/>
    <w:rsid w:val="7A75157D"/>
    <w:rsid w:val="7A997CD1"/>
    <w:rsid w:val="7AB33D0D"/>
    <w:rsid w:val="7B2E5200"/>
    <w:rsid w:val="7B975974"/>
    <w:rsid w:val="7CF37205"/>
    <w:rsid w:val="7CFE3113"/>
    <w:rsid w:val="7DB24093"/>
    <w:rsid w:val="7E2C087D"/>
    <w:rsid w:val="7E327285"/>
    <w:rsid w:val="7F343E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31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B231A"/>
    <w:rPr>
      <w:sz w:val="18"/>
      <w:szCs w:val="18"/>
    </w:rPr>
  </w:style>
  <w:style w:type="paragraph" w:styleId="a4">
    <w:name w:val="footer"/>
    <w:basedOn w:val="a"/>
    <w:uiPriority w:val="99"/>
    <w:qFormat/>
    <w:rsid w:val="008B231A"/>
    <w:pPr>
      <w:tabs>
        <w:tab w:val="center" w:pos="4153"/>
        <w:tab w:val="right" w:pos="8306"/>
      </w:tabs>
      <w:snapToGrid w:val="0"/>
      <w:jc w:val="left"/>
    </w:pPr>
    <w:rPr>
      <w:rFonts w:ascii="Times New Roman" w:eastAsia="宋体" w:hAnsi="Times New Roman" w:cs="Times New Roman"/>
      <w:kern w:val="0"/>
      <w:sz w:val="18"/>
      <w:szCs w:val="18"/>
    </w:rPr>
  </w:style>
  <w:style w:type="paragraph" w:styleId="a5">
    <w:name w:val="header"/>
    <w:uiPriority w:val="99"/>
    <w:qFormat/>
    <w:rsid w:val="008B231A"/>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6">
    <w:name w:val="List Paragraph"/>
    <w:basedOn w:val="a"/>
    <w:uiPriority w:val="34"/>
    <w:qFormat/>
    <w:rsid w:val="008B231A"/>
    <w:pPr>
      <w:ind w:firstLineChars="200" w:firstLine="420"/>
    </w:pPr>
    <w:rPr>
      <w:rFonts w:cs="黑体"/>
    </w:rPr>
  </w:style>
  <w:style w:type="character" w:customStyle="1" w:styleId="Char">
    <w:name w:val="批注框文本 Char"/>
    <w:basedOn w:val="a0"/>
    <w:link w:val="a3"/>
    <w:uiPriority w:val="99"/>
    <w:semiHidden/>
    <w:qFormat/>
    <w:rsid w:val="008B231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1771</Words>
  <Characters>10101</Characters>
  <Application>Microsoft Office Word</Application>
  <DocSecurity>0</DocSecurity>
  <Lines>84</Lines>
  <Paragraphs>23</Paragraphs>
  <ScaleCrop>false</ScaleCrop>
  <Company>Hewlett-Packard Company</Company>
  <LinksUpToDate>false</LinksUpToDate>
  <CharactersWithSpaces>11849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Wynd</dc:creator>
  <cp:lastModifiedBy>china</cp:lastModifiedBy>
  <cp:revision>4</cp:revision>
  <cp:lastPrinted>2020-03-12T02:05:00Z</cp:lastPrinted>
  <dcterms:created xsi:type="dcterms:W3CDTF">2020-03-13T07:32:00Z</dcterms:created>
  <dcterms:modified xsi:type="dcterms:W3CDTF">2020-03-16T01:41:00Z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